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63" w:rsidRPr="000D4C2E" w:rsidRDefault="000D4C2E" w:rsidP="00065A63">
      <w:pPr>
        <w:jc w:val="center"/>
        <w:rPr>
          <w:sz w:val="32"/>
          <w:szCs w:val="32"/>
        </w:rPr>
      </w:pPr>
      <w:r w:rsidRPr="000D4C2E">
        <w:rPr>
          <w:rFonts w:hint="eastAsia"/>
          <w:sz w:val="32"/>
          <w:szCs w:val="32"/>
        </w:rPr>
        <w:t>关于更正全自动氨基酸分析仪采购招标文件的公告</w:t>
      </w:r>
    </w:p>
    <w:p w:rsidR="000D4C2E" w:rsidRDefault="000D4C2E" w:rsidP="000D4C2E">
      <w:pPr>
        <w:ind w:firstLineChars="50" w:firstLine="140"/>
        <w:rPr>
          <w:rFonts w:hint="eastAsia"/>
          <w:sz w:val="28"/>
          <w:szCs w:val="28"/>
        </w:rPr>
      </w:pPr>
    </w:p>
    <w:p w:rsidR="000D4C2E" w:rsidRDefault="000D4C2E" w:rsidP="000D4C2E">
      <w:pPr>
        <w:ind w:firstLineChars="50" w:firstLine="140"/>
        <w:rPr>
          <w:rFonts w:hint="eastAsia"/>
          <w:sz w:val="28"/>
          <w:szCs w:val="28"/>
        </w:rPr>
      </w:pPr>
      <w:r>
        <w:rPr>
          <w:rFonts w:hint="eastAsia"/>
          <w:sz w:val="28"/>
          <w:szCs w:val="28"/>
        </w:rPr>
        <w:t>各报名单位：</w:t>
      </w:r>
    </w:p>
    <w:p w:rsidR="00065A63" w:rsidRDefault="000D4C2E" w:rsidP="00510CCF">
      <w:pPr>
        <w:ind w:firstLineChars="200" w:firstLine="560"/>
        <w:rPr>
          <w:sz w:val="28"/>
          <w:szCs w:val="28"/>
        </w:rPr>
      </w:pPr>
      <w:r w:rsidRPr="000D4C2E">
        <w:rPr>
          <w:rFonts w:hint="eastAsia"/>
          <w:sz w:val="28"/>
          <w:szCs w:val="28"/>
        </w:rPr>
        <w:t>全自动氨基酸分析仪采购招标文件</w:t>
      </w:r>
      <w:r>
        <w:rPr>
          <w:rFonts w:hint="eastAsia"/>
          <w:sz w:val="28"/>
          <w:szCs w:val="28"/>
        </w:rPr>
        <w:t>（项目编号</w:t>
      </w:r>
      <w:r w:rsidRPr="000D4C2E">
        <w:rPr>
          <w:rFonts w:hint="eastAsia"/>
          <w:sz w:val="28"/>
          <w:szCs w:val="28"/>
        </w:rPr>
        <w:t>JDHW20170136</w:t>
      </w:r>
      <w:r>
        <w:rPr>
          <w:rFonts w:hint="eastAsia"/>
          <w:sz w:val="28"/>
          <w:szCs w:val="28"/>
        </w:rPr>
        <w:t>）</w:t>
      </w:r>
      <w:r>
        <w:rPr>
          <w:rFonts w:hint="eastAsia"/>
          <w:sz w:val="28"/>
          <w:szCs w:val="28"/>
        </w:rPr>
        <w:t xml:space="preserve"> </w:t>
      </w:r>
      <w:r w:rsidR="00B84D9E">
        <w:rPr>
          <w:rFonts w:hint="eastAsia"/>
          <w:sz w:val="28"/>
          <w:szCs w:val="28"/>
        </w:rPr>
        <w:t>“</w:t>
      </w:r>
      <w:r w:rsidR="00B84D9E" w:rsidRPr="00B84D9E">
        <w:rPr>
          <w:rFonts w:hint="eastAsia"/>
          <w:sz w:val="28"/>
          <w:szCs w:val="28"/>
        </w:rPr>
        <w:t>第三部分</w:t>
      </w:r>
      <w:r w:rsidR="00B84D9E">
        <w:rPr>
          <w:rFonts w:hint="eastAsia"/>
          <w:sz w:val="28"/>
          <w:szCs w:val="28"/>
        </w:rPr>
        <w:t xml:space="preserve"> </w:t>
      </w:r>
      <w:r w:rsidR="00B84D9E" w:rsidRPr="00B84D9E">
        <w:rPr>
          <w:rFonts w:hint="eastAsia"/>
          <w:sz w:val="28"/>
          <w:szCs w:val="28"/>
        </w:rPr>
        <w:t>招标货物及有关说明</w:t>
      </w:r>
      <w:r w:rsidR="00B84D9E">
        <w:rPr>
          <w:rFonts w:hint="eastAsia"/>
          <w:sz w:val="28"/>
          <w:szCs w:val="28"/>
        </w:rPr>
        <w:t>”</w:t>
      </w:r>
      <w:r w:rsidR="00510CCF">
        <w:rPr>
          <w:rFonts w:hint="eastAsia"/>
          <w:sz w:val="28"/>
          <w:szCs w:val="28"/>
        </w:rPr>
        <w:t>中的“四</w:t>
      </w:r>
      <w:r w:rsidR="00510CCF">
        <w:rPr>
          <w:rFonts w:hint="eastAsia"/>
          <w:sz w:val="28"/>
          <w:szCs w:val="28"/>
        </w:rPr>
        <w:t xml:space="preserve"> </w:t>
      </w:r>
      <w:r w:rsidR="00510CCF" w:rsidRPr="00510CCF">
        <w:rPr>
          <w:rFonts w:hint="eastAsia"/>
          <w:sz w:val="28"/>
          <w:szCs w:val="28"/>
        </w:rPr>
        <w:t>配置及技术要求</w:t>
      </w:r>
      <w:r w:rsidR="00510CCF">
        <w:rPr>
          <w:rFonts w:hint="eastAsia"/>
          <w:sz w:val="28"/>
          <w:szCs w:val="28"/>
        </w:rPr>
        <w:t>”相关</w:t>
      </w:r>
      <w:r w:rsidR="00510CCF">
        <w:rPr>
          <w:sz w:val="28"/>
          <w:szCs w:val="28"/>
        </w:rPr>
        <w:t>内容</w:t>
      </w:r>
      <w:r>
        <w:rPr>
          <w:rFonts w:hint="eastAsia"/>
          <w:sz w:val="28"/>
          <w:szCs w:val="28"/>
        </w:rPr>
        <w:t>更</w:t>
      </w:r>
      <w:r w:rsidR="00510CCF">
        <w:rPr>
          <w:sz w:val="28"/>
          <w:szCs w:val="28"/>
        </w:rPr>
        <w:t>正如下：</w:t>
      </w:r>
    </w:p>
    <w:p w:rsidR="00C204C7" w:rsidRPr="000D4C2E" w:rsidRDefault="00C204C7" w:rsidP="000D4C2E">
      <w:pPr>
        <w:spacing w:line="360" w:lineRule="auto"/>
        <w:ind w:firstLineChars="200" w:firstLine="482"/>
        <w:rPr>
          <w:rFonts w:ascii="Times New Roman" w:hAnsi="Times New Roman" w:cs="Times New Roman"/>
          <w:b/>
          <w:color w:val="000000"/>
          <w:kern w:val="0"/>
          <w:sz w:val="24"/>
        </w:rPr>
      </w:pPr>
      <w:r w:rsidRPr="000D4C2E">
        <w:rPr>
          <w:rFonts w:ascii="Times New Roman" w:hAnsi="Times New Roman" w:cs="Times New Roman" w:hint="eastAsia"/>
          <w:b/>
          <w:color w:val="000000"/>
          <w:kern w:val="0"/>
          <w:sz w:val="24"/>
        </w:rPr>
        <w:t>原</w:t>
      </w:r>
      <w:r w:rsidR="000D4C2E" w:rsidRPr="000D4C2E">
        <w:rPr>
          <w:rFonts w:ascii="Times New Roman" w:hAnsi="Times New Roman" w:cs="Times New Roman" w:hint="eastAsia"/>
          <w:b/>
          <w:color w:val="000000"/>
          <w:kern w:val="0"/>
          <w:sz w:val="24"/>
        </w:rPr>
        <w:t>来：</w:t>
      </w:r>
    </w:p>
    <w:tbl>
      <w:tblPr>
        <w:tblW w:w="9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847"/>
        <w:gridCol w:w="2052"/>
        <w:gridCol w:w="5837"/>
      </w:tblGrid>
      <w:tr w:rsidR="00C204C7" w:rsidRPr="003F3103" w:rsidTr="00CB3B06">
        <w:trPr>
          <w:jc w:val="center"/>
        </w:trPr>
        <w:tc>
          <w:tcPr>
            <w:tcW w:w="707" w:type="dxa"/>
            <w:shd w:val="clear" w:color="auto" w:fill="auto"/>
            <w:vAlign w:val="center"/>
          </w:tcPr>
          <w:p w:rsidR="00C204C7" w:rsidRPr="003F3103" w:rsidRDefault="00C204C7" w:rsidP="00CB3B06">
            <w:pPr>
              <w:spacing w:line="288" w:lineRule="auto"/>
              <w:jc w:val="center"/>
              <w:outlineLvl w:val="0"/>
              <w:rPr>
                <w:rFonts w:ascii="宋体" w:hAnsi="宋体" w:cs="宋体"/>
                <w:color w:val="000000"/>
                <w:kern w:val="0"/>
                <w:sz w:val="24"/>
              </w:rPr>
            </w:pPr>
            <w:r w:rsidRPr="003F3103">
              <w:rPr>
                <w:rFonts w:ascii="宋体" w:hAnsi="宋体" w:cs="宋体" w:hint="eastAsia"/>
                <w:color w:val="000000"/>
                <w:kern w:val="0"/>
                <w:sz w:val="24"/>
              </w:rPr>
              <w:t>1</w:t>
            </w:r>
          </w:p>
        </w:tc>
        <w:tc>
          <w:tcPr>
            <w:tcW w:w="847" w:type="dxa"/>
            <w:shd w:val="clear" w:color="auto" w:fill="auto"/>
            <w:vAlign w:val="center"/>
          </w:tcPr>
          <w:p w:rsidR="00C204C7" w:rsidRPr="003F3103" w:rsidRDefault="00C204C7" w:rsidP="00CB3B06">
            <w:pPr>
              <w:spacing w:line="288" w:lineRule="auto"/>
              <w:jc w:val="center"/>
              <w:outlineLvl w:val="0"/>
              <w:rPr>
                <w:rFonts w:ascii="宋体" w:hAnsi="宋体" w:cs="宋体"/>
                <w:color w:val="000000"/>
                <w:kern w:val="0"/>
                <w:sz w:val="24"/>
              </w:rPr>
            </w:pPr>
            <w:r w:rsidRPr="003F3103">
              <w:rPr>
                <w:rFonts w:ascii="宋体" w:hAnsi="宋体" w:cs="宋体" w:hint="eastAsia"/>
                <w:color w:val="000000"/>
                <w:kern w:val="0"/>
                <w:sz w:val="24"/>
              </w:rPr>
              <w:t>检测系统</w:t>
            </w:r>
          </w:p>
        </w:tc>
        <w:tc>
          <w:tcPr>
            <w:tcW w:w="2052" w:type="dxa"/>
            <w:shd w:val="clear" w:color="auto" w:fill="auto"/>
            <w:vAlign w:val="center"/>
          </w:tcPr>
          <w:p w:rsidR="00C204C7" w:rsidRPr="003F3103" w:rsidRDefault="00C204C7" w:rsidP="00CB3B06">
            <w:pPr>
              <w:spacing w:line="288" w:lineRule="auto"/>
              <w:outlineLvl w:val="0"/>
              <w:rPr>
                <w:rFonts w:ascii="宋体" w:hAnsi="宋体" w:cs="宋体"/>
                <w:color w:val="000000"/>
                <w:kern w:val="0"/>
                <w:sz w:val="24"/>
              </w:rPr>
            </w:pPr>
            <w:r w:rsidRPr="003F3103">
              <w:rPr>
                <w:rFonts w:ascii="宋体" w:hAnsi="宋体" w:cs="宋体" w:hint="eastAsia"/>
                <w:color w:val="000000"/>
                <w:kern w:val="0"/>
                <w:sz w:val="24"/>
              </w:rPr>
              <w:t>检测系统类别</w:t>
            </w:r>
          </w:p>
        </w:tc>
        <w:tc>
          <w:tcPr>
            <w:tcW w:w="5837" w:type="dxa"/>
            <w:tcBorders>
              <w:right w:val="single" w:sz="4" w:space="0" w:color="auto"/>
            </w:tcBorders>
            <w:shd w:val="clear" w:color="auto" w:fill="auto"/>
            <w:vAlign w:val="center"/>
          </w:tcPr>
          <w:p w:rsidR="00C204C7" w:rsidRPr="003F3103" w:rsidRDefault="00C204C7" w:rsidP="00CB3B06">
            <w:pPr>
              <w:spacing w:line="288" w:lineRule="auto"/>
              <w:outlineLvl w:val="0"/>
              <w:rPr>
                <w:rFonts w:ascii="宋体" w:hAnsi="宋体" w:cs="宋体"/>
                <w:color w:val="000000"/>
                <w:kern w:val="0"/>
                <w:sz w:val="24"/>
              </w:rPr>
            </w:pPr>
            <w:r w:rsidRPr="003F3103">
              <w:rPr>
                <w:rFonts w:ascii="宋体" w:hAnsi="宋体" w:cs="宋体" w:hint="eastAsia"/>
                <w:color w:val="000000"/>
                <w:kern w:val="0"/>
                <w:sz w:val="24"/>
              </w:rPr>
              <w:t>蛋白水解系统、生理体液系统、生物胺系统</w:t>
            </w:r>
          </w:p>
        </w:tc>
      </w:tr>
    </w:tbl>
    <w:p w:rsidR="00C204C7" w:rsidRDefault="00C204C7" w:rsidP="00053ED8">
      <w:pPr>
        <w:spacing w:line="360" w:lineRule="auto"/>
        <w:ind w:firstLineChars="200" w:firstLine="480"/>
        <w:rPr>
          <w:rFonts w:ascii="Times New Roman" w:hAnsi="Times New Roman" w:cs="Times New Roman"/>
          <w:color w:val="000000"/>
          <w:kern w:val="0"/>
          <w:sz w:val="24"/>
        </w:rPr>
      </w:pPr>
    </w:p>
    <w:tbl>
      <w:tblPr>
        <w:tblW w:w="93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1138"/>
        <w:gridCol w:w="1704"/>
        <w:gridCol w:w="5837"/>
      </w:tblGrid>
      <w:tr w:rsidR="00D115D6" w:rsidRPr="006370EC" w:rsidTr="000D4C2E">
        <w:trPr>
          <w:jc w:val="center"/>
        </w:trPr>
        <w:tc>
          <w:tcPr>
            <w:tcW w:w="707" w:type="dxa"/>
            <w:shd w:val="clear" w:color="auto" w:fill="auto"/>
            <w:vAlign w:val="center"/>
          </w:tcPr>
          <w:p w:rsidR="00D115D6" w:rsidRPr="003F3103" w:rsidRDefault="00AD0C89" w:rsidP="00CB3B06">
            <w:pPr>
              <w:spacing w:line="288" w:lineRule="auto"/>
              <w:jc w:val="center"/>
              <w:outlineLvl w:val="0"/>
              <w:rPr>
                <w:rFonts w:ascii="宋体" w:hAnsi="宋体" w:cs="宋体"/>
                <w:color w:val="000000"/>
                <w:kern w:val="0"/>
                <w:sz w:val="24"/>
              </w:rPr>
            </w:pPr>
            <w:r>
              <w:rPr>
                <w:rFonts w:ascii="宋体" w:hAnsi="宋体" w:cs="宋体" w:hint="eastAsia"/>
                <w:color w:val="000000"/>
                <w:kern w:val="0"/>
                <w:sz w:val="24"/>
              </w:rPr>
              <w:t>4</w:t>
            </w:r>
          </w:p>
        </w:tc>
        <w:tc>
          <w:tcPr>
            <w:tcW w:w="1138" w:type="dxa"/>
            <w:shd w:val="clear" w:color="auto" w:fill="auto"/>
            <w:vAlign w:val="center"/>
          </w:tcPr>
          <w:p w:rsidR="00D115D6" w:rsidRPr="003F3103" w:rsidRDefault="00AD0C89" w:rsidP="00CB3B06">
            <w:pPr>
              <w:spacing w:line="288" w:lineRule="auto"/>
              <w:jc w:val="center"/>
              <w:outlineLvl w:val="0"/>
              <w:rPr>
                <w:rFonts w:ascii="宋体" w:hAnsi="宋体" w:cs="宋体"/>
                <w:color w:val="000000"/>
                <w:kern w:val="0"/>
                <w:sz w:val="24"/>
              </w:rPr>
            </w:pPr>
            <w:r>
              <w:rPr>
                <w:rFonts w:ascii="宋体" w:hAnsi="宋体" w:cs="宋体" w:hint="eastAsia"/>
                <w:color w:val="000000"/>
                <w:kern w:val="0"/>
                <w:sz w:val="24"/>
              </w:rPr>
              <w:t>衍生</w:t>
            </w:r>
            <w:r>
              <w:rPr>
                <w:rFonts w:ascii="宋体" w:hAnsi="宋体" w:cs="宋体"/>
                <w:color w:val="000000"/>
                <w:kern w:val="0"/>
                <w:sz w:val="24"/>
              </w:rPr>
              <w:t>检测系统</w:t>
            </w:r>
          </w:p>
        </w:tc>
        <w:tc>
          <w:tcPr>
            <w:tcW w:w="1704" w:type="dxa"/>
            <w:shd w:val="clear" w:color="auto" w:fill="auto"/>
            <w:vAlign w:val="center"/>
          </w:tcPr>
          <w:p w:rsidR="00D115D6" w:rsidRPr="003F3103" w:rsidRDefault="00D115D6" w:rsidP="00CB3B06">
            <w:pPr>
              <w:spacing w:line="288" w:lineRule="auto"/>
              <w:outlineLvl w:val="0"/>
              <w:rPr>
                <w:rFonts w:ascii="宋体" w:hAnsi="宋体" w:cs="宋体"/>
                <w:color w:val="000000"/>
                <w:kern w:val="0"/>
                <w:sz w:val="24"/>
              </w:rPr>
            </w:pPr>
            <w:proofErr w:type="gramStart"/>
            <w:r w:rsidRPr="003F3103">
              <w:rPr>
                <w:rFonts w:ascii="宋体" w:hAnsi="宋体" w:cs="宋体" w:hint="eastAsia"/>
                <w:color w:val="000000"/>
                <w:kern w:val="0"/>
                <w:sz w:val="24"/>
              </w:rPr>
              <w:t>柱温箱</w:t>
            </w:r>
            <w:proofErr w:type="gramEnd"/>
          </w:p>
        </w:tc>
        <w:tc>
          <w:tcPr>
            <w:tcW w:w="5837" w:type="dxa"/>
            <w:tcBorders>
              <w:right w:val="single" w:sz="4" w:space="0" w:color="auto"/>
            </w:tcBorders>
            <w:shd w:val="clear" w:color="auto" w:fill="auto"/>
            <w:vAlign w:val="center"/>
          </w:tcPr>
          <w:p w:rsidR="00D115D6" w:rsidRPr="003F3103" w:rsidRDefault="00D115D6" w:rsidP="00CB3B06">
            <w:pPr>
              <w:spacing w:line="288" w:lineRule="auto"/>
              <w:outlineLvl w:val="0"/>
              <w:rPr>
                <w:rFonts w:ascii="宋体" w:hAnsi="宋体" w:cs="宋体"/>
                <w:color w:val="000000"/>
                <w:kern w:val="0"/>
                <w:sz w:val="24"/>
              </w:rPr>
            </w:pPr>
            <w:proofErr w:type="gramStart"/>
            <w:r w:rsidRPr="003F3103">
              <w:rPr>
                <w:rFonts w:ascii="宋体" w:hAnsi="宋体" w:cs="宋体" w:hint="eastAsia"/>
                <w:color w:val="000000"/>
                <w:kern w:val="0"/>
                <w:sz w:val="24"/>
              </w:rPr>
              <w:t>柱温可</w:t>
            </w:r>
            <w:proofErr w:type="gramEnd"/>
            <w:r w:rsidRPr="003F3103">
              <w:rPr>
                <w:rFonts w:ascii="宋体" w:hAnsi="宋体" w:cs="宋体" w:hint="eastAsia"/>
                <w:color w:val="000000"/>
                <w:kern w:val="0"/>
                <w:sz w:val="24"/>
              </w:rPr>
              <w:t>梯度编程，20~99℃（温度稳定性0.1℃）</w:t>
            </w:r>
          </w:p>
        </w:tc>
      </w:tr>
    </w:tbl>
    <w:p w:rsidR="00D115D6" w:rsidRDefault="00D115D6" w:rsidP="00053ED8">
      <w:pPr>
        <w:spacing w:line="360" w:lineRule="auto"/>
        <w:ind w:firstLineChars="200" w:firstLine="480"/>
        <w:rPr>
          <w:rFonts w:ascii="Times New Roman" w:hAnsi="Times New Roman" w:cs="Times New Roman"/>
          <w:color w:val="000000"/>
          <w:kern w:val="0"/>
          <w:sz w:val="24"/>
        </w:rPr>
      </w:pPr>
    </w:p>
    <w:tbl>
      <w:tblPr>
        <w:tblW w:w="9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847"/>
        <w:gridCol w:w="2052"/>
        <w:gridCol w:w="5837"/>
      </w:tblGrid>
      <w:tr w:rsidR="00D115D6" w:rsidRPr="003F3103" w:rsidTr="00CB3B06">
        <w:trPr>
          <w:jc w:val="center"/>
        </w:trPr>
        <w:tc>
          <w:tcPr>
            <w:tcW w:w="707" w:type="dxa"/>
            <w:shd w:val="clear" w:color="auto" w:fill="auto"/>
            <w:vAlign w:val="center"/>
          </w:tcPr>
          <w:p w:rsidR="00D115D6" w:rsidRPr="003F3103" w:rsidRDefault="00D115D6" w:rsidP="00CB3B06">
            <w:pPr>
              <w:spacing w:line="288" w:lineRule="auto"/>
              <w:jc w:val="center"/>
              <w:outlineLvl w:val="0"/>
              <w:rPr>
                <w:rFonts w:ascii="宋体" w:hAnsi="宋体" w:cs="宋体"/>
                <w:color w:val="000000"/>
                <w:kern w:val="0"/>
                <w:sz w:val="24"/>
              </w:rPr>
            </w:pPr>
            <w:r>
              <w:rPr>
                <w:rFonts w:ascii="宋体" w:hAnsi="宋体" w:cs="宋体"/>
                <w:color w:val="000000"/>
                <w:kern w:val="0"/>
                <w:sz w:val="24"/>
              </w:rPr>
              <w:t>5</w:t>
            </w:r>
          </w:p>
        </w:tc>
        <w:tc>
          <w:tcPr>
            <w:tcW w:w="847" w:type="dxa"/>
            <w:shd w:val="clear" w:color="auto" w:fill="auto"/>
            <w:vAlign w:val="center"/>
          </w:tcPr>
          <w:p w:rsidR="00D115D6" w:rsidRPr="003F3103" w:rsidRDefault="00D115D6" w:rsidP="00CB3B06">
            <w:pPr>
              <w:spacing w:line="288" w:lineRule="auto"/>
              <w:jc w:val="center"/>
              <w:outlineLvl w:val="0"/>
              <w:rPr>
                <w:rFonts w:ascii="宋体" w:hAnsi="宋体" w:cs="宋体"/>
                <w:color w:val="000000"/>
                <w:kern w:val="0"/>
                <w:sz w:val="24"/>
              </w:rPr>
            </w:pPr>
            <w:r w:rsidRPr="003F3103">
              <w:rPr>
                <w:rFonts w:ascii="宋体" w:hAnsi="宋体" w:cs="宋体" w:hint="eastAsia"/>
                <w:color w:val="000000"/>
                <w:kern w:val="0"/>
                <w:sz w:val="24"/>
              </w:rPr>
              <w:t>软件</w:t>
            </w:r>
          </w:p>
        </w:tc>
        <w:tc>
          <w:tcPr>
            <w:tcW w:w="2052" w:type="dxa"/>
            <w:shd w:val="clear" w:color="auto" w:fill="auto"/>
            <w:vAlign w:val="center"/>
          </w:tcPr>
          <w:p w:rsidR="00D115D6" w:rsidRPr="003F3103" w:rsidRDefault="00D115D6" w:rsidP="00CB3B06">
            <w:pPr>
              <w:spacing w:line="288" w:lineRule="auto"/>
              <w:outlineLvl w:val="0"/>
              <w:rPr>
                <w:rFonts w:ascii="宋体" w:hAnsi="宋体" w:cs="宋体"/>
                <w:color w:val="000000"/>
                <w:kern w:val="0"/>
                <w:sz w:val="24"/>
              </w:rPr>
            </w:pPr>
            <w:r w:rsidRPr="003F3103">
              <w:rPr>
                <w:rFonts w:ascii="宋体" w:hAnsi="宋体" w:cs="宋体" w:hint="eastAsia"/>
                <w:color w:val="000000"/>
                <w:kern w:val="0"/>
                <w:sz w:val="24"/>
              </w:rPr>
              <w:t>易用性</w:t>
            </w:r>
          </w:p>
        </w:tc>
        <w:tc>
          <w:tcPr>
            <w:tcW w:w="5837" w:type="dxa"/>
            <w:tcBorders>
              <w:right w:val="single" w:sz="4" w:space="0" w:color="auto"/>
            </w:tcBorders>
            <w:shd w:val="clear" w:color="auto" w:fill="auto"/>
            <w:vAlign w:val="center"/>
          </w:tcPr>
          <w:p w:rsidR="00D115D6" w:rsidRPr="003F3103" w:rsidRDefault="00D115D6" w:rsidP="00CB3B06">
            <w:pPr>
              <w:spacing w:line="288" w:lineRule="auto"/>
              <w:outlineLvl w:val="0"/>
              <w:rPr>
                <w:rFonts w:ascii="宋体" w:hAnsi="宋体" w:cs="宋体"/>
                <w:color w:val="000000"/>
                <w:kern w:val="0"/>
                <w:sz w:val="24"/>
              </w:rPr>
            </w:pPr>
            <w:r w:rsidRPr="003F3103">
              <w:rPr>
                <w:rFonts w:ascii="宋体" w:hAnsi="宋体" w:cs="宋体" w:hint="eastAsia"/>
                <w:color w:val="000000"/>
                <w:kern w:val="0"/>
                <w:sz w:val="24"/>
              </w:rPr>
              <w:t>原装进口中英文一体，可设置自动计算并输出报告</w:t>
            </w:r>
          </w:p>
        </w:tc>
      </w:tr>
    </w:tbl>
    <w:p w:rsidR="00D115D6" w:rsidRDefault="00D115D6" w:rsidP="00053ED8">
      <w:pPr>
        <w:spacing w:line="360" w:lineRule="auto"/>
        <w:ind w:firstLineChars="200" w:firstLine="480"/>
        <w:rPr>
          <w:rFonts w:ascii="Times New Roman" w:hAnsi="Times New Roman" w:cs="Times New Roman"/>
          <w:color w:val="000000"/>
          <w:kern w:val="0"/>
          <w:sz w:val="24"/>
        </w:rPr>
      </w:pPr>
    </w:p>
    <w:tbl>
      <w:tblPr>
        <w:tblW w:w="9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847"/>
        <w:gridCol w:w="7889"/>
      </w:tblGrid>
      <w:tr w:rsidR="00D115D6" w:rsidRPr="006370EC" w:rsidTr="00CB3B06">
        <w:trPr>
          <w:jc w:val="center"/>
        </w:trPr>
        <w:tc>
          <w:tcPr>
            <w:tcW w:w="707" w:type="dxa"/>
            <w:shd w:val="clear" w:color="auto" w:fill="auto"/>
            <w:vAlign w:val="center"/>
          </w:tcPr>
          <w:p w:rsidR="00D115D6" w:rsidRPr="003F3103" w:rsidRDefault="00D115D6" w:rsidP="00CB3B06">
            <w:pPr>
              <w:spacing w:line="288" w:lineRule="auto"/>
              <w:jc w:val="center"/>
              <w:outlineLvl w:val="0"/>
              <w:rPr>
                <w:rFonts w:ascii="宋体" w:hAnsi="宋体" w:cs="宋体"/>
                <w:color w:val="000000"/>
                <w:kern w:val="0"/>
                <w:sz w:val="24"/>
              </w:rPr>
            </w:pPr>
            <w:r>
              <w:rPr>
                <w:rFonts w:ascii="宋体" w:hAnsi="宋体" w:cs="宋体"/>
                <w:color w:val="000000"/>
                <w:kern w:val="0"/>
                <w:sz w:val="24"/>
              </w:rPr>
              <w:t>6</w:t>
            </w:r>
          </w:p>
        </w:tc>
        <w:tc>
          <w:tcPr>
            <w:tcW w:w="847" w:type="dxa"/>
            <w:shd w:val="clear" w:color="auto" w:fill="auto"/>
            <w:vAlign w:val="center"/>
          </w:tcPr>
          <w:p w:rsidR="00D115D6" w:rsidRPr="003F3103" w:rsidRDefault="00D115D6" w:rsidP="00CB3B06">
            <w:pPr>
              <w:spacing w:line="288" w:lineRule="auto"/>
              <w:jc w:val="center"/>
              <w:outlineLvl w:val="0"/>
              <w:rPr>
                <w:rFonts w:ascii="宋体" w:hAnsi="宋体" w:cs="宋体"/>
                <w:color w:val="000000"/>
                <w:kern w:val="0"/>
                <w:sz w:val="24"/>
              </w:rPr>
            </w:pPr>
            <w:r w:rsidRPr="003F3103">
              <w:rPr>
                <w:rFonts w:ascii="宋体" w:hAnsi="宋体" w:cs="宋体" w:hint="eastAsia"/>
                <w:color w:val="000000"/>
                <w:kern w:val="0"/>
                <w:sz w:val="24"/>
              </w:rPr>
              <w:t>缓冲液</w:t>
            </w:r>
          </w:p>
        </w:tc>
        <w:tc>
          <w:tcPr>
            <w:tcW w:w="7889" w:type="dxa"/>
            <w:tcBorders>
              <w:right w:val="single" w:sz="4" w:space="0" w:color="auto"/>
            </w:tcBorders>
            <w:shd w:val="clear" w:color="auto" w:fill="auto"/>
            <w:vAlign w:val="center"/>
          </w:tcPr>
          <w:p w:rsidR="00D115D6" w:rsidRPr="003F3103" w:rsidRDefault="00D115D6" w:rsidP="00CB3B06">
            <w:pPr>
              <w:spacing w:line="288" w:lineRule="auto"/>
              <w:outlineLvl w:val="0"/>
              <w:rPr>
                <w:rFonts w:ascii="宋体" w:hAnsi="宋体" w:cs="宋体"/>
                <w:color w:val="000000"/>
                <w:kern w:val="0"/>
                <w:sz w:val="24"/>
              </w:rPr>
            </w:pPr>
            <w:r w:rsidRPr="003F3103">
              <w:rPr>
                <w:rFonts w:ascii="宋体" w:hAnsi="宋体" w:cs="宋体" w:hint="eastAsia"/>
                <w:color w:val="000000"/>
                <w:kern w:val="0"/>
                <w:sz w:val="24"/>
              </w:rPr>
              <w:t>蛋白水解系统、生理体液系统、生物胺系统所用试剂配方公开，可采用国产试剂，需提供国内用户的实例。</w:t>
            </w:r>
            <w:r>
              <w:rPr>
                <w:rFonts w:ascii="宋体" w:hAnsi="宋体" w:cs="宋体" w:hint="eastAsia"/>
                <w:color w:val="000000"/>
                <w:kern w:val="0"/>
                <w:sz w:val="24"/>
              </w:rPr>
              <w:t>所用缓冲液种类≤6种，且</w:t>
            </w:r>
            <w:r w:rsidRPr="003F3103">
              <w:rPr>
                <w:rFonts w:ascii="宋体" w:hAnsi="宋体" w:cs="宋体" w:hint="eastAsia"/>
                <w:color w:val="000000"/>
                <w:kern w:val="0"/>
                <w:sz w:val="24"/>
              </w:rPr>
              <w:t>在满足技术指标的前提下缓冲液种类</w:t>
            </w:r>
            <w:r>
              <w:rPr>
                <w:rFonts w:ascii="宋体" w:hAnsi="宋体" w:cs="宋体" w:hint="eastAsia"/>
                <w:color w:val="000000"/>
                <w:kern w:val="0"/>
                <w:sz w:val="24"/>
              </w:rPr>
              <w:t>以少为宜</w:t>
            </w:r>
            <w:r w:rsidRPr="003F3103">
              <w:rPr>
                <w:rFonts w:ascii="宋体" w:hAnsi="宋体" w:cs="宋体" w:hint="eastAsia"/>
                <w:color w:val="000000"/>
                <w:kern w:val="0"/>
                <w:sz w:val="24"/>
              </w:rPr>
              <w:t>。</w:t>
            </w:r>
          </w:p>
        </w:tc>
      </w:tr>
    </w:tbl>
    <w:p w:rsidR="00C204C7" w:rsidRPr="000D4C2E" w:rsidRDefault="000D4C2E" w:rsidP="000D4C2E">
      <w:pPr>
        <w:spacing w:line="360" w:lineRule="auto"/>
        <w:ind w:firstLineChars="200" w:firstLine="482"/>
        <w:rPr>
          <w:rFonts w:ascii="Times New Roman" w:hAnsi="Times New Roman" w:cs="Times New Roman"/>
          <w:b/>
          <w:color w:val="000000"/>
          <w:kern w:val="0"/>
          <w:sz w:val="24"/>
        </w:rPr>
      </w:pPr>
      <w:r w:rsidRPr="000D4C2E">
        <w:rPr>
          <w:rFonts w:ascii="Times New Roman" w:hAnsi="Times New Roman" w:cs="Times New Roman" w:hint="eastAsia"/>
          <w:b/>
          <w:color w:val="000000"/>
          <w:kern w:val="0"/>
          <w:sz w:val="24"/>
        </w:rPr>
        <w:t>现更</w:t>
      </w:r>
      <w:r w:rsidR="00C204C7" w:rsidRPr="000D4C2E">
        <w:rPr>
          <w:rFonts w:ascii="Times New Roman" w:hAnsi="Times New Roman" w:cs="Times New Roman" w:hint="eastAsia"/>
          <w:b/>
          <w:color w:val="000000"/>
          <w:kern w:val="0"/>
          <w:sz w:val="24"/>
        </w:rPr>
        <w:t>正为：</w:t>
      </w:r>
    </w:p>
    <w:tbl>
      <w:tblPr>
        <w:tblW w:w="9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847"/>
        <w:gridCol w:w="2052"/>
        <w:gridCol w:w="5837"/>
      </w:tblGrid>
      <w:tr w:rsidR="00D115D6" w:rsidRPr="003F3103" w:rsidTr="00CB3B06">
        <w:trPr>
          <w:jc w:val="center"/>
        </w:trPr>
        <w:tc>
          <w:tcPr>
            <w:tcW w:w="707" w:type="dxa"/>
            <w:shd w:val="clear" w:color="auto" w:fill="auto"/>
            <w:vAlign w:val="center"/>
          </w:tcPr>
          <w:p w:rsidR="00D115D6" w:rsidRPr="003F3103" w:rsidRDefault="00D115D6" w:rsidP="00CB3B06">
            <w:pPr>
              <w:spacing w:line="288" w:lineRule="auto"/>
              <w:jc w:val="center"/>
              <w:outlineLvl w:val="0"/>
              <w:rPr>
                <w:rFonts w:ascii="宋体" w:hAnsi="宋体" w:cs="宋体"/>
                <w:color w:val="000000"/>
                <w:kern w:val="0"/>
                <w:sz w:val="24"/>
              </w:rPr>
            </w:pPr>
            <w:r w:rsidRPr="003F3103">
              <w:rPr>
                <w:rFonts w:ascii="宋体" w:hAnsi="宋体" w:cs="宋体" w:hint="eastAsia"/>
                <w:color w:val="000000"/>
                <w:kern w:val="0"/>
                <w:sz w:val="24"/>
              </w:rPr>
              <w:t>1</w:t>
            </w:r>
          </w:p>
        </w:tc>
        <w:tc>
          <w:tcPr>
            <w:tcW w:w="847" w:type="dxa"/>
            <w:shd w:val="clear" w:color="auto" w:fill="auto"/>
            <w:vAlign w:val="center"/>
          </w:tcPr>
          <w:p w:rsidR="00D115D6" w:rsidRPr="003F3103" w:rsidRDefault="00D115D6" w:rsidP="00CB3B06">
            <w:pPr>
              <w:spacing w:line="288" w:lineRule="auto"/>
              <w:jc w:val="center"/>
              <w:outlineLvl w:val="0"/>
              <w:rPr>
                <w:rFonts w:ascii="宋体" w:hAnsi="宋体" w:cs="宋体"/>
                <w:color w:val="000000"/>
                <w:kern w:val="0"/>
                <w:sz w:val="24"/>
              </w:rPr>
            </w:pPr>
            <w:r w:rsidRPr="003F3103">
              <w:rPr>
                <w:rFonts w:ascii="宋体" w:hAnsi="宋体" w:cs="宋体" w:hint="eastAsia"/>
                <w:color w:val="000000"/>
                <w:kern w:val="0"/>
                <w:sz w:val="24"/>
              </w:rPr>
              <w:t>检测系统</w:t>
            </w:r>
          </w:p>
        </w:tc>
        <w:tc>
          <w:tcPr>
            <w:tcW w:w="2052" w:type="dxa"/>
            <w:shd w:val="clear" w:color="auto" w:fill="auto"/>
            <w:vAlign w:val="center"/>
          </w:tcPr>
          <w:p w:rsidR="00D115D6" w:rsidRPr="003F3103" w:rsidRDefault="00D115D6" w:rsidP="00CB3B06">
            <w:pPr>
              <w:spacing w:line="288" w:lineRule="auto"/>
              <w:outlineLvl w:val="0"/>
              <w:rPr>
                <w:rFonts w:ascii="宋体" w:hAnsi="宋体" w:cs="宋体"/>
                <w:color w:val="000000"/>
                <w:kern w:val="0"/>
                <w:sz w:val="24"/>
              </w:rPr>
            </w:pPr>
            <w:r w:rsidRPr="003F3103">
              <w:rPr>
                <w:rFonts w:ascii="宋体" w:hAnsi="宋体" w:cs="宋体" w:hint="eastAsia"/>
                <w:color w:val="000000"/>
                <w:kern w:val="0"/>
                <w:sz w:val="24"/>
              </w:rPr>
              <w:t>检测系统类别</w:t>
            </w:r>
          </w:p>
        </w:tc>
        <w:tc>
          <w:tcPr>
            <w:tcW w:w="5837" w:type="dxa"/>
            <w:tcBorders>
              <w:right w:val="single" w:sz="4" w:space="0" w:color="auto"/>
            </w:tcBorders>
            <w:shd w:val="clear" w:color="auto" w:fill="auto"/>
            <w:vAlign w:val="center"/>
          </w:tcPr>
          <w:p w:rsidR="00D115D6" w:rsidRPr="003F3103" w:rsidRDefault="00D115D6" w:rsidP="00CB3B06">
            <w:pPr>
              <w:spacing w:line="288" w:lineRule="auto"/>
              <w:outlineLvl w:val="0"/>
              <w:rPr>
                <w:rFonts w:ascii="宋体" w:hAnsi="宋体" w:cs="宋体"/>
                <w:color w:val="000000"/>
                <w:kern w:val="0"/>
                <w:sz w:val="24"/>
              </w:rPr>
            </w:pPr>
            <w:r>
              <w:rPr>
                <w:rFonts w:ascii="Times New Roman" w:hAnsi="Times New Roman" w:cs="Times New Roman"/>
                <w:color w:val="000000"/>
                <w:kern w:val="0"/>
                <w:sz w:val="24"/>
              </w:rPr>
              <w:t>蛋白水解系统、生理体液系统</w:t>
            </w:r>
            <w:r>
              <w:rPr>
                <w:rFonts w:ascii="Times New Roman" w:hAnsi="Times New Roman" w:cs="Times New Roman" w:hint="eastAsia"/>
                <w:color w:val="000000"/>
                <w:kern w:val="0"/>
                <w:sz w:val="24"/>
              </w:rPr>
              <w:t>；</w:t>
            </w:r>
            <w:r w:rsidRPr="006259BD">
              <w:rPr>
                <w:rFonts w:ascii="Times New Roman" w:hAnsi="Times New Roman" w:cs="Times New Roman"/>
                <w:color w:val="000000"/>
                <w:kern w:val="0"/>
                <w:sz w:val="24"/>
              </w:rPr>
              <w:t>其中蛋白水解系统和生理体液系统对应色谱柱采用高理论塔板数分离柱</w:t>
            </w:r>
            <w:r>
              <w:rPr>
                <w:rFonts w:ascii="Times New Roman" w:hAnsi="Times New Roman" w:cs="Times New Roman" w:hint="eastAsia"/>
                <w:color w:val="000000"/>
                <w:kern w:val="0"/>
                <w:sz w:val="24"/>
              </w:rPr>
              <w:t>；分离</w:t>
            </w:r>
            <w:r w:rsidRPr="006259BD">
              <w:rPr>
                <w:rFonts w:ascii="Times New Roman" w:hAnsi="Times New Roman" w:cs="Times New Roman"/>
                <w:color w:val="000000"/>
                <w:kern w:val="0"/>
                <w:sz w:val="24"/>
              </w:rPr>
              <w:t>柱</w:t>
            </w:r>
            <w:r>
              <w:rPr>
                <w:rFonts w:ascii="Times New Roman" w:hAnsi="Times New Roman" w:cs="Times New Roman" w:hint="eastAsia"/>
                <w:color w:val="000000"/>
                <w:kern w:val="0"/>
                <w:sz w:val="24"/>
              </w:rPr>
              <w:t>实验室</w:t>
            </w:r>
            <w:r w:rsidRPr="006259BD">
              <w:rPr>
                <w:rFonts w:ascii="Times New Roman" w:hAnsi="Times New Roman" w:cs="Times New Roman"/>
                <w:color w:val="000000"/>
                <w:kern w:val="0"/>
                <w:sz w:val="24"/>
              </w:rPr>
              <w:t>易再生</w:t>
            </w:r>
            <w:r>
              <w:rPr>
                <w:rFonts w:ascii="Times New Roman" w:hAnsi="Times New Roman" w:cs="Times New Roman" w:hint="eastAsia"/>
                <w:color w:val="000000"/>
                <w:kern w:val="0"/>
                <w:sz w:val="24"/>
              </w:rPr>
              <w:t>，配套</w:t>
            </w:r>
            <w:r>
              <w:rPr>
                <w:rFonts w:ascii="Times New Roman" w:hAnsi="Times New Roman" w:cs="Times New Roman"/>
                <w:color w:val="000000"/>
                <w:kern w:val="0"/>
                <w:sz w:val="24"/>
              </w:rPr>
              <w:t>相应的离子树脂包</w:t>
            </w:r>
            <w:r w:rsidRPr="006259BD">
              <w:rPr>
                <w:rFonts w:ascii="Times New Roman" w:hAnsi="Times New Roman" w:cs="Times New Roman"/>
                <w:color w:val="000000"/>
                <w:kern w:val="0"/>
                <w:sz w:val="24"/>
              </w:rPr>
              <w:t>；</w:t>
            </w:r>
            <w:r>
              <w:rPr>
                <w:rFonts w:ascii="Times New Roman" w:hAnsi="Times New Roman" w:cs="Times New Roman" w:hint="eastAsia"/>
                <w:color w:val="000000"/>
                <w:kern w:val="0"/>
                <w:sz w:val="24"/>
              </w:rPr>
              <w:t>系统</w:t>
            </w:r>
            <w:r>
              <w:rPr>
                <w:rFonts w:ascii="宋体" w:eastAsia="MS Mincho" w:hAnsi="宋体" w:cs="宋体"/>
                <w:color w:val="000000"/>
                <w:kern w:val="0"/>
                <w:sz w:val="24"/>
              </w:rPr>
              <w:t>温度</w:t>
            </w:r>
            <w:r>
              <w:rPr>
                <w:rFonts w:ascii="宋体" w:hAnsi="宋体" w:cs="宋体" w:hint="eastAsia"/>
                <w:color w:val="000000"/>
                <w:kern w:val="0"/>
                <w:sz w:val="24"/>
              </w:rPr>
              <w:t>控制</w:t>
            </w:r>
            <w:r>
              <w:rPr>
                <w:rFonts w:ascii="宋体" w:eastAsia="MS Mincho" w:hAnsi="宋体" w:cs="宋体"/>
                <w:color w:val="000000"/>
                <w:kern w:val="0"/>
                <w:sz w:val="24"/>
              </w:rPr>
              <w:t>均匀性</w:t>
            </w:r>
            <w:r>
              <w:rPr>
                <w:rFonts w:ascii="宋体" w:eastAsia="MS Mincho" w:hAnsi="宋体" w:cs="宋体"/>
                <w:color w:val="000000"/>
                <w:kern w:val="0"/>
                <w:sz w:val="24"/>
              </w:rPr>
              <w:t>±0.1℃</w:t>
            </w:r>
            <w:r>
              <w:rPr>
                <w:rFonts w:ascii="宋体" w:hAnsi="宋体" w:cs="宋体" w:hint="eastAsia"/>
                <w:color w:val="000000"/>
                <w:kern w:val="0"/>
                <w:sz w:val="24"/>
              </w:rPr>
              <w:t>；</w:t>
            </w:r>
          </w:p>
        </w:tc>
      </w:tr>
    </w:tbl>
    <w:p w:rsidR="00D115D6" w:rsidRDefault="00D115D6" w:rsidP="00D115D6">
      <w:pPr>
        <w:spacing w:line="360" w:lineRule="auto"/>
        <w:ind w:firstLineChars="200" w:firstLine="480"/>
        <w:rPr>
          <w:rFonts w:ascii="Times New Roman" w:hAnsi="Times New Roman" w:cs="Times New Roman"/>
          <w:color w:val="000000"/>
          <w:kern w:val="0"/>
          <w:sz w:val="24"/>
        </w:rPr>
      </w:pPr>
    </w:p>
    <w:tbl>
      <w:tblPr>
        <w:tblW w:w="9519" w:type="dxa"/>
        <w:jc w:val="center"/>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
        <w:gridCol w:w="1158"/>
        <w:gridCol w:w="1637"/>
        <w:gridCol w:w="5975"/>
      </w:tblGrid>
      <w:tr w:rsidR="00D115D6" w:rsidRPr="006370EC" w:rsidTr="0020062A">
        <w:trPr>
          <w:jc w:val="center"/>
        </w:trPr>
        <w:tc>
          <w:tcPr>
            <w:tcW w:w="749" w:type="dxa"/>
            <w:shd w:val="clear" w:color="auto" w:fill="auto"/>
            <w:vAlign w:val="center"/>
          </w:tcPr>
          <w:p w:rsidR="00D115D6" w:rsidRPr="003F3103" w:rsidRDefault="00AD0C89" w:rsidP="00CB3B06">
            <w:pPr>
              <w:spacing w:line="288" w:lineRule="auto"/>
              <w:jc w:val="center"/>
              <w:outlineLvl w:val="0"/>
              <w:rPr>
                <w:rFonts w:ascii="宋体" w:hAnsi="宋体" w:cs="宋体"/>
                <w:color w:val="000000"/>
                <w:kern w:val="0"/>
                <w:sz w:val="24"/>
              </w:rPr>
            </w:pPr>
            <w:r>
              <w:rPr>
                <w:rFonts w:ascii="宋体" w:hAnsi="宋体" w:cs="宋体" w:hint="eastAsia"/>
                <w:color w:val="000000"/>
                <w:kern w:val="0"/>
                <w:sz w:val="24"/>
              </w:rPr>
              <w:t>4</w:t>
            </w:r>
          </w:p>
        </w:tc>
        <w:tc>
          <w:tcPr>
            <w:tcW w:w="1158" w:type="dxa"/>
            <w:shd w:val="clear" w:color="auto" w:fill="auto"/>
            <w:vAlign w:val="center"/>
          </w:tcPr>
          <w:p w:rsidR="00D115D6" w:rsidRPr="003F3103" w:rsidRDefault="00AD0C89" w:rsidP="00CB3B06">
            <w:pPr>
              <w:spacing w:line="288" w:lineRule="auto"/>
              <w:jc w:val="center"/>
              <w:outlineLvl w:val="0"/>
              <w:rPr>
                <w:rFonts w:ascii="宋体" w:hAnsi="宋体" w:cs="宋体"/>
                <w:color w:val="000000"/>
                <w:kern w:val="0"/>
                <w:sz w:val="24"/>
              </w:rPr>
            </w:pPr>
            <w:r>
              <w:rPr>
                <w:rFonts w:ascii="宋体" w:hAnsi="宋体" w:cs="宋体" w:hint="eastAsia"/>
                <w:color w:val="000000"/>
                <w:kern w:val="0"/>
                <w:sz w:val="24"/>
              </w:rPr>
              <w:t>衍生</w:t>
            </w:r>
            <w:r>
              <w:rPr>
                <w:rFonts w:ascii="宋体" w:hAnsi="宋体" w:cs="宋体"/>
                <w:color w:val="000000"/>
                <w:kern w:val="0"/>
                <w:sz w:val="24"/>
              </w:rPr>
              <w:t>检测系统</w:t>
            </w:r>
          </w:p>
        </w:tc>
        <w:tc>
          <w:tcPr>
            <w:tcW w:w="1637" w:type="dxa"/>
            <w:shd w:val="clear" w:color="auto" w:fill="auto"/>
            <w:vAlign w:val="center"/>
          </w:tcPr>
          <w:p w:rsidR="00D115D6" w:rsidRPr="003F3103" w:rsidRDefault="00D115D6" w:rsidP="000D4C2E">
            <w:pPr>
              <w:spacing w:line="288" w:lineRule="auto"/>
              <w:ind w:rightChars="81" w:right="170"/>
              <w:outlineLvl w:val="0"/>
              <w:rPr>
                <w:rFonts w:ascii="宋体" w:hAnsi="宋体" w:cs="宋体"/>
                <w:color w:val="000000"/>
                <w:kern w:val="0"/>
                <w:sz w:val="24"/>
              </w:rPr>
            </w:pPr>
            <w:proofErr w:type="gramStart"/>
            <w:r w:rsidRPr="00D115D6">
              <w:rPr>
                <w:rFonts w:ascii="宋体" w:hAnsi="宋体" w:cs="宋体" w:hint="eastAsia"/>
                <w:color w:val="000000"/>
                <w:kern w:val="0"/>
                <w:sz w:val="24"/>
              </w:rPr>
              <w:t>茚三酮柱后</w:t>
            </w:r>
            <w:proofErr w:type="gramEnd"/>
            <w:r w:rsidRPr="00D115D6">
              <w:rPr>
                <w:rFonts w:ascii="宋体" w:hAnsi="宋体" w:cs="宋体" w:hint="eastAsia"/>
                <w:color w:val="000000"/>
                <w:kern w:val="0"/>
                <w:sz w:val="24"/>
              </w:rPr>
              <w:t>衍生系统</w:t>
            </w:r>
          </w:p>
        </w:tc>
        <w:tc>
          <w:tcPr>
            <w:tcW w:w="5975" w:type="dxa"/>
            <w:tcBorders>
              <w:right w:val="single" w:sz="4" w:space="0" w:color="auto"/>
            </w:tcBorders>
            <w:shd w:val="clear" w:color="auto" w:fill="auto"/>
            <w:vAlign w:val="center"/>
          </w:tcPr>
          <w:p w:rsidR="00D115D6" w:rsidRPr="003F3103" w:rsidRDefault="00D115D6" w:rsidP="00CB3B06">
            <w:pPr>
              <w:spacing w:line="288" w:lineRule="auto"/>
              <w:outlineLvl w:val="0"/>
              <w:rPr>
                <w:rFonts w:ascii="宋体" w:hAnsi="宋体" w:cs="宋体"/>
                <w:color w:val="000000"/>
                <w:kern w:val="0"/>
                <w:sz w:val="24"/>
              </w:rPr>
            </w:pPr>
            <w:r>
              <w:rPr>
                <w:rFonts w:ascii="Times New Roman" w:hAnsi="Times New Roman" w:cs="Times New Roman" w:hint="eastAsia"/>
                <w:color w:val="000000"/>
                <w:kern w:val="0"/>
                <w:sz w:val="24"/>
              </w:rPr>
              <w:t>衍生试剂室温存放，</w:t>
            </w:r>
            <w:r>
              <w:rPr>
                <w:rFonts w:ascii="Times New Roman" w:hAnsi="Times New Roman" w:cs="Times New Roman"/>
                <w:color w:val="000000"/>
                <w:kern w:val="0"/>
                <w:sz w:val="24"/>
              </w:rPr>
              <w:t>有效期长</w:t>
            </w:r>
            <w:r>
              <w:rPr>
                <w:rFonts w:ascii="Times New Roman" w:hAnsi="Times New Roman" w:cs="Times New Roman" w:hint="eastAsia"/>
                <w:color w:val="000000"/>
                <w:kern w:val="0"/>
                <w:sz w:val="24"/>
              </w:rPr>
              <w:t>；衍生反应快速</w:t>
            </w:r>
            <w:r>
              <w:rPr>
                <w:rFonts w:ascii="Times New Roman" w:hAnsi="Times New Roman" w:cs="Times New Roman"/>
                <w:color w:val="000000"/>
                <w:kern w:val="0"/>
                <w:sz w:val="24"/>
              </w:rPr>
              <w:t>、</w:t>
            </w:r>
            <w:r>
              <w:rPr>
                <w:rFonts w:ascii="Times New Roman" w:hAnsi="Times New Roman" w:cs="Times New Roman" w:hint="eastAsia"/>
                <w:color w:val="000000"/>
                <w:kern w:val="0"/>
                <w:sz w:val="24"/>
              </w:rPr>
              <w:t>均匀</w:t>
            </w:r>
            <w:r>
              <w:rPr>
                <w:rFonts w:ascii="Times New Roman" w:hAnsi="Times New Roman" w:cs="Times New Roman"/>
                <w:color w:val="000000"/>
                <w:kern w:val="0"/>
                <w:sz w:val="24"/>
              </w:rPr>
              <w:t>、稳定</w:t>
            </w:r>
            <w:r>
              <w:rPr>
                <w:rFonts w:ascii="Times New Roman" w:hAnsi="Times New Roman" w:cs="Times New Roman" w:hint="eastAsia"/>
                <w:color w:val="000000"/>
                <w:kern w:val="0"/>
                <w:sz w:val="24"/>
              </w:rPr>
              <w:t>；</w:t>
            </w:r>
            <w:r>
              <w:rPr>
                <w:rFonts w:ascii="Times New Roman" w:hAnsi="Times New Roman" w:cs="Times New Roman"/>
                <w:color w:val="000000"/>
                <w:kern w:val="0"/>
                <w:sz w:val="24"/>
              </w:rPr>
              <w:t>衍生反应器</w:t>
            </w:r>
            <w:r>
              <w:rPr>
                <w:rFonts w:ascii="Times New Roman" w:hAnsi="Times New Roman" w:cs="Times New Roman" w:hint="eastAsia"/>
                <w:color w:val="000000"/>
                <w:kern w:val="0"/>
                <w:sz w:val="24"/>
              </w:rPr>
              <w:t>采用</w:t>
            </w:r>
            <w:r>
              <w:rPr>
                <w:rFonts w:ascii="Times New Roman" w:hAnsi="Times New Roman" w:cs="Times New Roman" w:hint="eastAsia"/>
                <w:color w:val="000000"/>
                <w:kern w:val="0"/>
                <w:sz w:val="24"/>
              </w:rPr>
              <w:t>TDE</w:t>
            </w:r>
            <w:r w:rsidRPr="00AA5D9A">
              <w:rPr>
                <w:rFonts w:ascii="Times New Roman" w:hAnsi="Times New Roman" w:cs="Times New Roman"/>
                <w:color w:val="000000"/>
                <w:kern w:val="0"/>
                <w:sz w:val="24"/>
                <w:vertAlign w:val="superscript"/>
              </w:rPr>
              <w:t>2</w:t>
            </w:r>
            <w:r>
              <w:rPr>
                <w:rFonts w:ascii="Times New Roman" w:hAnsi="Times New Roman" w:cs="Times New Roman" w:hint="eastAsia"/>
                <w:color w:val="000000"/>
                <w:kern w:val="0"/>
                <w:sz w:val="24"/>
              </w:rPr>
              <w:t>膜</w:t>
            </w:r>
            <w:r>
              <w:rPr>
                <w:rFonts w:ascii="Times New Roman" w:hAnsi="Times New Roman" w:cs="Times New Roman"/>
                <w:color w:val="000000"/>
                <w:kern w:val="0"/>
                <w:sz w:val="24"/>
              </w:rPr>
              <w:t>反应器</w:t>
            </w:r>
          </w:p>
        </w:tc>
      </w:tr>
    </w:tbl>
    <w:p w:rsidR="00D115D6" w:rsidRDefault="00D115D6" w:rsidP="00D115D6">
      <w:pPr>
        <w:spacing w:line="360" w:lineRule="auto"/>
        <w:ind w:firstLineChars="200" w:firstLine="480"/>
        <w:rPr>
          <w:rFonts w:ascii="Times New Roman" w:hAnsi="Times New Roman" w:cs="Times New Roman"/>
          <w:color w:val="000000"/>
          <w:kern w:val="0"/>
          <w:sz w:val="24"/>
        </w:rPr>
      </w:pPr>
    </w:p>
    <w:tbl>
      <w:tblPr>
        <w:tblW w:w="9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847"/>
        <w:gridCol w:w="2052"/>
        <w:gridCol w:w="5837"/>
      </w:tblGrid>
      <w:tr w:rsidR="00D115D6" w:rsidRPr="003F3103" w:rsidTr="00CB3B06">
        <w:trPr>
          <w:jc w:val="center"/>
        </w:trPr>
        <w:tc>
          <w:tcPr>
            <w:tcW w:w="707" w:type="dxa"/>
            <w:shd w:val="clear" w:color="auto" w:fill="auto"/>
            <w:vAlign w:val="center"/>
          </w:tcPr>
          <w:p w:rsidR="00D115D6" w:rsidRPr="003F3103" w:rsidRDefault="00D115D6" w:rsidP="00CB3B06">
            <w:pPr>
              <w:spacing w:line="288" w:lineRule="auto"/>
              <w:jc w:val="center"/>
              <w:outlineLvl w:val="0"/>
              <w:rPr>
                <w:rFonts w:ascii="宋体" w:hAnsi="宋体" w:cs="宋体"/>
                <w:color w:val="000000"/>
                <w:kern w:val="0"/>
                <w:sz w:val="24"/>
              </w:rPr>
            </w:pPr>
            <w:r>
              <w:rPr>
                <w:rFonts w:ascii="宋体" w:hAnsi="宋体" w:cs="宋体"/>
                <w:color w:val="000000"/>
                <w:kern w:val="0"/>
                <w:sz w:val="24"/>
              </w:rPr>
              <w:t>5</w:t>
            </w:r>
          </w:p>
        </w:tc>
        <w:tc>
          <w:tcPr>
            <w:tcW w:w="847" w:type="dxa"/>
            <w:shd w:val="clear" w:color="auto" w:fill="auto"/>
            <w:vAlign w:val="center"/>
          </w:tcPr>
          <w:p w:rsidR="00D115D6" w:rsidRPr="003F3103" w:rsidRDefault="00D115D6" w:rsidP="00CB3B06">
            <w:pPr>
              <w:spacing w:line="288" w:lineRule="auto"/>
              <w:jc w:val="center"/>
              <w:outlineLvl w:val="0"/>
              <w:rPr>
                <w:rFonts w:ascii="宋体" w:hAnsi="宋体" w:cs="宋体"/>
                <w:color w:val="000000"/>
                <w:kern w:val="0"/>
                <w:sz w:val="24"/>
              </w:rPr>
            </w:pPr>
            <w:r w:rsidRPr="003F3103">
              <w:rPr>
                <w:rFonts w:ascii="宋体" w:hAnsi="宋体" w:cs="宋体" w:hint="eastAsia"/>
                <w:color w:val="000000"/>
                <w:kern w:val="0"/>
                <w:sz w:val="24"/>
              </w:rPr>
              <w:t>软件</w:t>
            </w:r>
          </w:p>
        </w:tc>
        <w:tc>
          <w:tcPr>
            <w:tcW w:w="2052" w:type="dxa"/>
            <w:shd w:val="clear" w:color="auto" w:fill="auto"/>
            <w:vAlign w:val="center"/>
          </w:tcPr>
          <w:p w:rsidR="00D115D6" w:rsidRPr="003F3103" w:rsidRDefault="00D115D6" w:rsidP="00CB3B06">
            <w:pPr>
              <w:spacing w:line="288" w:lineRule="auto"/>
              <w:outlineLvl w:val="0"/>
              <w:rPr>
                <w:rFonts w:ascii="宋体" w:hAnsi="宋体" w:cs="宋体"/>
                <w:color w:val="000000"/>
                <w:kern w:val="0"/>
                <w:sz w:val="24"/>
              </w:rPr>
            </w:pPr>
            <w:r w:rsidRPr="003F3103">
              <w:rPr>
                <w:rFonts w:ascii="宋体" w:hAnsi="宋体" w:cs="宋体" w:hint="eastAsia"/>
                <w:color w:val="000000"/>
                <w:kern w:val="0"/>
                <w:sz w:val="24"/>
              </w:rPr>
              <w:t>易用性</w:t>
            </w:r>
          </w:p>
        </w:tc>
        <w:tc>
          <w:tcPr>
            <w:tcW w:w="5837" w:type="dxa"/>
            <w:tcBorders>
              <w:right w:val="single" w:sz="4" w:space="0" w:color="auto"/>
            </w:tcBorders>
            <w:shd w:val="clear" w:color="auto" w:fill="auto"/>
            <w:vAlign w:val="center"/>
          </w:tcPr>
          <w:p w:rsidR="00D115D6" w:rsidRPr="003F3103" w:rsidRDefault="00D115D6" w:rsidP="00CB3B06">
            <w:pPr>
              <w:spacing w:line="288" w:lineRule="auto"/>
              <w:outlineLvl w:val="0"/>
              <w:rPr>
                <w:rFonts w:ascii="宋体" w:hAnsi="宋体" w:cs="宋体"/>
                <w:color w:val="000000"/>
                <w:kern w:val="0"/>
                <w:sz w:val="24"/>
              </w:rPr>
            </w:pPr>
            <w:r w:rsidRPr="00DC551E">
              <w:rPr>
                <w:rFonts w:ascii="Times New Roman" w:hAnsi="Times New Roman" w:cs="Times New Roman" w:hint="eastAsia"/>
                <w:color w:val="000000"/>
                <w:kern w:val="0"/>
                <w:sz w:val="24"/>
              </w:rPr>
              <w:t>原装进口中英文一体，可设置自动计算并输出报告</w:t>
            </w:r>
            <w:r>
              <w:rPr>
                <w:rFonts w:ascii="Times New Roman" w:hAnsi="Times New Roman" w:cs="Times New Roman" w:hint="eastAsia"/>
                <w:color w:val="000000"/>
                <w:kern w:val="0"/>
                <w:sz w:val="24"/>
              </w:rPr>
              <w:t>；</w:t>
            </w:r>
            <w:r w:rsidRPr="00123D85">
              <w:rPr>
                <w:rFonts w:ascii="Times New Roman" w:hAnsi="Times New Roman" w:cs="Times New Roman" w:hint="eastAsia"/>
                <w:color w:val="000000"/>
                <w:kern w:val="0"/>
                <w:sz w:val="24"/>
              </w:rPr>
              <w:t>内置一键式全自动分离柱自行装填程序</w:t>
            </w:r>
            <w:r>
              <w:rPr>
                <w:rFonts w:ascii="Times New Roman" w:hAnsi="Times New Roman" w:cs="Times New Roman" w:hint="eastAsia"/>
                <w:color w:val="000000"/>
                <w:kern w:val="0"/>
                <w:sz w:val="24"/>
              </w:rPr>
              <w:t>；</w:t>
            </w:r>
            <w:r w:rsidRPr="00DC551E">
              <w:rPr>
                <w:rFonts w:ascii="Times New Roman" w:hAnsi="Times New Roman" w:cs="Times New Roman" w:hint="eastAsia"/>
                <w:color w:val="000000"/>
                <w:kern w:val="0"/>
                <w:sz w:val="24"/>
              </w:rPr>
              <w:t>内置全自动冲洗维护程序</w:t>
            </w:r>
            <w:r>
              <w:rPr>
                <w:rFonts w:ascii="Times New Roman" w:hAnsi="Times New Roman" w:cs="Times New Roman" w:hint="eastAsia"/>
                <w:color w:val="000000"/>
                <w:kern w:val="0"/>
                <w:sz w:val="24"/>
              </w:rPr>
              <w:t>，</w:t>
            </w:r>
            <w:r w:rsidRPr="00DC551E">
              <w:rPr>
                <w:rFonts w:ascii="Times New Roman" w:hAnsi="Times New Roman" w:cs="Times New Roman" w:hint="eastAsia"/>
                <w:color w:val="000000"/>
                <w:kern w:val="0"/>
                <w:sz w:val="24"/>
              </w:rPr>
              <w:t>测试结束后自动冲洗维护并关机</w:t>
            </w:r>
          </w:p>
        </w:tc>
      </w:tr>
    </w:tbl>
    <w:p w:rsidR="001E43DA" w:rsidRDefault="001E43DA" w:rsidP="000D4C2E">
      <w:pPr>
        <w:spacing w:line="360" w:lineRule="auto"/>
        <w:ind w:firstLineChars="200" w:firstLine="482"/>
        <w:rPr>
          <w:rFonts w:ascii="Times New Roman" w:hAnsi="Times New Roman" w:cs="Times New Roman" w:hint="eastAsia"/>
          <w:b/>
          <w:color w:val="000000"/>
          <w:kern w:val="0"/>
          <w:sz w:val="24"/>
        </w:rPr>
      </w:pPr>
    </w:p>
    <w:tbl>
      <w:tblPr>
        <w:tblStyle w:val="a6"/>
        <w:tblW w:w="9498" w:type="dxa"/>
        <w:tblInd w:w="-459" w:type="dxa"/>
        <w:tblLook w:val="04A0" w:firstRow="1" w:lastRow="0" w:firstColumn="1" w:lastColumn="0" w:noHBand="0" w:noVBand="1"/>
      </w:tblPr>
      <w:tblGrid>
        <w:gridCol w:w="709"/>
        <w:gridCol w:w="992"/>
        <w:gridCol w:w="7797"/>
      </w:tblGrid>
      <w:tr w:rsidR="001E43DA" w:rsidTr="00D13661">
        <w:tc>
          <w:tcPr>
            <w:tcW w:w="709" w:type="dxa"/>
          </w:tcPr>
          <w:p w:rsidR="001E43DA" w:rsidRDefault="001E43DA" w:rsidP="000D4C2E">
            <w:pPr>
              <w:spacing w:line="360" w:lineRule="auto"/>
              <w:rPr>
                <w:rFonts w:ascii="Times New Roman" w:hAnsi="Times New Roman" w:cs="Times New Roman" w:hint="eastAsia"/>
                <w:b/>
                <w:color w:val="000000"/>
                <w:kern w:val="0"/>
                <w:sz w:val="24"/>
              </w:rPr>
            </w:pPr>
            <w:r>
              <w:rPr>
                <w:rFonts w:ascii="宋体" w:hAnsi="宋体" w:cs="宋体"/>
                <w:color w:val="000000"/>
                <w:kern w:val="0"/>
                <w:sz w:val="24"/>
              </w:rPr>
              <w:lastRenderedPageBreak/>
              <w:t>6</w:t>
            </w:r>
          </w:p>
        </w:tc>
        <w:tc>
          <w:tcPr>
            <w:tcW w:w="992" w:type="dxa"/>
          </w:tcPr>
          <w:p w:rsidR="001E43DA" w:rsidRDefault="001E43DA" w:rsidP="000D4C2E">
            <w:pPr>
              <w:spacing w:line="360" w:lineRule="auto"/>
              <w:rPr>
                <w:rFonts w:ascii="Times New Roman" w:hAnsi="Times New Roman" w:cs="Times New Roman" w:hint="eastAsia"/>
                <w:b/>
                <w:color w:val="000000"/>
                <w:kern w:val="0"/>
                <w:sz w:val="24"/>
              </w:rPr>
            </w:pPr>
            <w:r w:rsidRPr="003F3103">
              <w:rPr>
                <w:rFonts w:ascii="宋体" w:hAnsi="宋体" w:cs="宋体" w:hint="eastAsia"/>
                <w:color w:val="000000"/>
                <w:kern w:val="0"/>
                <w:sz w:val="24"/>
              </w:rPr>
              <w:t>缓冲液</w:t>
            </w:r>
          </w:p>
        </w:tc>
        <w:tc>
          <w:tcPr>
            <w:tcW w:w="7797" w:type="dxa"/>
          </w:tcPr>
          <w:p w:rsidR="001E43DA" w:rsidRDefault="001E43DA" w:rsidP="000D4C2E">
            <w:pPr>
              <w:spacing w:line="360" w:lineRule="auto"/>
              <w:rPr>
                <w:rFonts w:ascii="Times New Roman" w:hAnsi="Times New Roman" w:cs="Times New Roman" w:hint="eastAsia"/>
                <w:b/>
                <w:color w:val="000000"/>
                <w:kern w:val="0"/>
                <w:sz w:val="24"/>
              </w:rPr>
            </w:pPr>
            <w:r w:rsidRPr="003D34C4">
              <w:rPr>
                <w:rFonts w:ascii="Times New Roman" w:hAnsi="Times New Roman" w:cs="Times New Roman" w:hint="eastAsia"/>
                <w:color w:val="000000"/>
                <w:kern w:val="0"/>
                <w:sz w:val="24"/>
              </w:rPr>
              <w:t>蛋白水解系统、生理体液系统</w:t>
            </w:r>
            <w:r w:rsidRPr="00006E39">
              <w:rPr>
                <w:rFonts w:ascii="Times New Roman" w:hAnsi="Times New Roman" w:cs="Times New Roman" w:hint="eastAsia"/>
                <w:color w:val="000000"/>
                <w:kern w:val="0"/>
                <w:sz w:val="24"/>
              </w:rPr>
              <w:t>所用试剂配方公开</w:t>
            </w:r>
            <w:r>
              <w:rPr>
                <w:rFonts w:ascii="Times New Roman" w:hAnsi="Times New Roman" w:cs="Times New Roman" w:hint="eastAsia"/>
                <w:color w:val="000000"/>
                <w:kern w:val="0"/>
                <w:sz w:val="24"/>
              </w:rPr>
              <w:t>；</w:t>
            </w:r>
            <w:r w:rsidRPr="00006E39">
              <w:rPr>
                <w:rFonts w:ascii="Times New Roman" w:hAnsi="Times New Roman" w:cs="Times New Roman" w:hint="eastAsia"/>
                <w:color w:val="000000"/>
                <w:kern w:val="0"/>
                <w:sz w:val="24"/>
              </w:rPr>
              <w:t>可采用国产试剂，需提供国内用户的实例</w:t>
            </w:r>
            <w:r>
              <w:rPr>
                <w:rFonts w:ascii="Times New Roman" w:hAnsi="Times New Roman" w:cs="Times New Roman" w:hint="eastAsia"/>
                <w:color w:val="000000"/>
                <w:kern w:val="0"/>
                <w:sz w:val="24"/>
              </w:rPr>
              <w:t>；</w:t>
            </w:r>
            <w:r>
              <w:rPr>
                <w:rFonts w:ascii="Times New Roman" w:hAnsi="Times New Roman" w:cs="Times New Roman"/>
                <w:color w:val="000000"/>
                <w:kern w:val="0"/>
                <w:sz w:val="24"/>
              </w:rPr>
              <w:t>同时</w:t>
            </w:r>
            <w:r>
              <w:rPr>
                <w:rFonts w:ascii="Times New Roman" w:hAnsi="Times New Roman" w:cs="Times New Roman" w:hint="eastAsia"/>
                <w:color w:val="000000"/>
                <w:kern w:val="0"/>
                <w:sz w:val="24"/>
              </w:rPr>
              <w:t>随机针对各</w:t>
            </w:r>
            <w:r>
              <w:rPr>
                <w:rFonts w:ascii="Times New Roman" w:hAnsi="Times New Roman" w:cs="Times New Roman"/>
                <w:color w:val="000000"/>
                <w:kern w:val="0"/>
                <w:sz w:val="24"/>
              </w:rPr>
              <w:t>自</w:t>
            </w:r>
            <w:r>
              <w:rPr>
                <w:rFonts w:ascii="Times New Roman" w:hAnsi="Times New Roman" w:cs="Times New Roman" w:hint="eastAsia"/>
                <w:color w:val="000000"/>
                <w:kern w:val="0"/>
                <w:sz w:val="24"/>
              </w:rPr>
              <w:t>体系</w:t>
            </w:r>
            <w:r>
              <w:rPr>
                <w:rFonts w:ascii="Times New Roman" w:hAnsi="Times New Roman" w:cs="Times New Roman"/>
                <w:color w:val="000000"/>
                <w:kern w:val="0"/>
                <w:sz w:val="24"/>
              </w:rPr>
              <w:t>配</w:t>
            </w:r>
            <w:r>
              <w:rPr>
                <w:rFonts w:ascii="Times New Roman" w:hAnsi="Times New Roman" w:cs="Times New Roman"/>
                <w:color w:val="000000"/>
                <w:kern w:val="0"/>
                <w:sz w:val="24"/>
              </w:rPr>
              <w:t>3</w:t>
            </w:r>
            <w:r>
              <w:rPr>
                <w:rFonts w:ascii="Times New Roman" w:hAnsi="Times New Roman" w:cs="Times New Roman" w:hint="eastAsia"/>
                <w:color w:val="000000"/>
                <w:kern w:val="0"/>
                <w:sz w:val="24"/>
              </w:rPr>
              <w:t>套缓冲</w:t>
            </w:r>
            <w:r>
              <w:rPr>
                <w:rFonts w:ascii="Times New Roman" w:hAnsi="Times New Roman" w:cs="Times New Roman"/>
                <w:color w:val="000000"/>
                <w:kern w:val="0"/>
                <w:sz w:val="24"/>
              </w:rPr>
              <w:t>溶液</w:t>
            </w:r>
            <w:r>
              <w:rPr>
                <w:rFonts w:ascii="Times New Roman" w:hAnsi="Times New Roman" w:cs="Times New Roman" w:hint="eastAsia"/>
                <w:color w:val="000000"/>
                <w:kern w:val="0"/>
                <w:sz w:val="24"/>
              </w:rPr>
              <w:t>试剂和</w:t>
            </w:r>
            <w:r>
              <w:rPr>
                <w:rFonts w:ascii="Times New Roman" w:hAnsi="Times New Roman" w:cs="Times New Roman"/>
                <w:color w:val="000000"/>
                <w:kern w:val="0"/>
                <w:sz w:val="24"/>
              </w:rPr>
              <w:t>衍生试剂</w:t>
            </w:r>
            <w:r w:rsidR="007934DC">
              <w:rPr>
                <w:rFonts w:ascii="Times New Roman" w:hAnsi="Times New Roman" w:cs="Times New Roman" w:hint="eastAsia"/>
                <w:color w:val="000000"/>
                <w:kern w:val="0"/>
                <w:sz w:val="24"/>
              </w:rPr>
              <w:t>。</w:t>
            </w:r>
            <w:bookmarkStart w:id="0" w:name="_GoBack"/>
            <w:bookmarkEnd w:id="0"/>
          </w:p>
        </w:tc>
      </w:tr>
    </w:tbl>
    <w:p w:rsidR="001E43DA" w:rsidRDefault="001E43DA" w:rsidP="000D4C2E">
      <w:pPr>
        <w:spacing w:line="360" w:lineRule="auto"/>
        <w:ind w:firstLineChars="200" w:firstLine="482"/>
        <w:rPr>
          <w:rFonts w:ascii="Times New Roman" w:hAnsi="Times New Roman" w:cs="Times New Roman" w:hint="eastAsia"/>
          <w:b/>
          <w:color w:val="000000"/>
          <w:kern w:val="0"/>
          <w:sz w:val="24"/>
        </w:rPr>
      </w:pPr>
    </w:p>
    <w:p w:rsidR="00D115D6" w:rsidRPr="000D4C2E" w:rsidRDefault="00AD0C89" w:rsidP="000D4C2E">
      <w:pPr>
        <w:spacing w:line="360" w:lineRule="auto"/>
        <w:ind w:firstLineChars="200" w:firstLine="482"/>
        <w:rPr>
          <w:rFonts w:ascii="Times New Roman" w:hAnsi="Times New Roman" w:cs="Times New Roman"/>
          <w:b/>
          <w:color w:val="000000"/>
          <w:kern w:val="0"/>
          <w:sz w:val="24"/>
        </w:rPr>
      </w:pPr>
      <w:r w:rsidRPr="000D4C2E">
        <w:rPr>
          <w:rFonts w:ascii="Times New Roman" w:hAnsi="Times New Roman" w:cs="Times New Roman" w:hint="eastAsia"/>
          <w:b/>
          <w:color w:val="000000"/>
          <w:kern w:val="0"/>
          <w:sz w:val="24"/>
        </w:rPr>
        <w:t>增</w:t>
      </w:r>
      <w:r w:rsidRPr="000D4C2E">
        <w:rPr>
          <w:rFonts w:ascii="Times New Roman" w:hAnsi="Times New Roman" w:cs="Times New Roman"/>
          <w:b/>
          <w:color w:val="000000"/>
          <w:kern w:val="0"/>
          <w:sz w:val="24"/>
        </w:rPr>
        <w:t>加</w:t>
      </w:r>
      <w:r w:rsidRPr="000D4C2E">
        <w:rPr>
          <w:rFonts w:ascii="Times New Roman" w:hAnsi="Times New Roman" w:cs="Times New Roman" w:hint="eastAsia"/>
          <w:b/>
          <w:color w:val="000000"/>
          <w:kern w:val="0"/>
          <w:sz w:val="24"/>
        </w:rPr>
        <w:t>：</w:t>
      </w:r>
    </w:p>
    <w:tbl>
      <w:tblPr>
        <w:tblW w:w="9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847"/>
        <w:gridCol w:w="7889"/>
      </w:tblGrid>
      <w:tr w:rsidR="00D115D6" w:rsidRPr="006370EC" w:rsidTr="00CB3B06">
        <w:trPr>
          <w:jc w:val="center"/>
        </w:trPr>
        <w:tc>
          <w:tcPr>
            <w:tcW w:w="707" w:type="dxa"/>
            <w:shd w:val="clear" w:color="auto" w:fill="auto"/>
            <w:vAlign w:val="center"/>
          </w:tcPr>
          <w:p w:rsidR="00D115D6" w:rsidRPr="003F3103" w:rsidRDefault="00D115D6" w:rsidP="00CB3B06">
            <w:pPr>
              <w:spacing w:line="288" w:lineRule="auto"/>
              <w:jc w:val="center"/>
              <w:outlineLvl w:val="0"/>
              <w:rPr>
                <w:rFonts w:ascii="宋体" w:hAnsi="宋体" w:cs="宋体"/>
                <w:color w:val="000000"/>
                <w:kern w:val="0"/>
                <w:sz w:val="24"/>
              </w:rPr>
            </w:pPr>
            <w:r>
              <w:rPr>
                <w:rFonts w:ascii="宋体" w:hAnsi="宋体" w:cs="宋体"/>
                <w:color w:val="000000"/>
                <w:kern w:val="0"/>
                <w:sz w:val="24"/>
              </w:rPr>
              <w:t>7</w:t>
            </w:r>
          </w:p>
        </w:tc>
        <w:tc>
          <w:tcPr>
            <w:tcW w:w="847" w:type="dxa"/>
            <w:shd w:val="clear" w:color="auto" w:fill="auto"/>
            <w:vAlign w:val="center"/>
          </w:tcPr>
          <w:p w:rsidR="00D115D6" w:rsidRPr="003F3103" w:rsidRDefault="00D115D6" w:rsidP="00CB3B06">
            <w:pPr>
              <w:spacing w:line="288" w:lineRule="auto"/>
              <w:jc w:val="center"/>
              <w:outlineLvl w:val="0"/>
              <w:rPr>
                <w:rFonts w:ascii="宋体" w:hAnsi="宋体" w:cs="宋体"/>
                <w:color w:val="000000"/>
                <w:kern w:val="0"/>
                <w:sz w:val="24"/>
              </w:rPr>
            </w:pPr>
            <w:r>
              <w:rPr>
                <w:rFonts w:ascii="宋体" w:hAnsi="宋体" w:cs="宋体" w:hint="eastAsia"/>
                <w:color w:val="000000"/>
                <w:kern w:val="0"/>
                <w:sz w:val="24"/>
              </w:rPr>
              <w:t>配件</w:t>
            </w:r>
          </w:p>
        </w:tc>
        <w:tc>
          <w:tcPr>
            <w:tcW w:w="7889" w:type="dxa"/>
            <w:tcBorders>
              <w:right w:val="single" w:sz="4" w:space="0" w:color="auto"/>
            </w:tcBorders>
            <w:shd w:val="clear" w:color="auto" w:fill="auto"/>
            <w:vAlign w:val="center"/>
          </w:tcPr>
          <w:p w:rsidR="00D115D6" w:rsidRDefault="002D3FD1" w:rsidP="00CB3B06">
            <w:pPr>
              <w:spacing w:line="288" w:lineRule="auto"/>
              <w:outlineLvl w:val="0"/>
              <w:rPr>
                <w:rFonts w:ascii="Times New Roman" w:hAnsi="Times New Roman" w:cs="Times New Roman"/>
                <w:color w:val="000000"/>
                <w:kern w:val="0"/>
                <w:sz w:val="24"/>
              </w:rPr>
            </w:pPr>
            <w:r>
              <w:rPr>
                <w:rFonts w:ascii="Times New Roman" w:hAnsi="Times New Roman" w:cs="Times New Roman"/>
                <w:color w:val="000000"/>
                <w:kern w:val="0"/>
                <w:sz w:val="24"/>
              </w:rPr>
              <w:t>系统</w:t>
            </w:r>
            <w:r>
              <w:rPr>
                <w:rFonts w:ascii="Times New Roman" w:hAnsi="Times New Roman" w:cs="Times New Roman" w:hint="eastAsia"/>
                <w:color w:val="000000"/>
                <w:kern w:val="0"/>
                <w:sz w:val="24"/>
              </w:rPr>
              <w:t>管路</w:t>
            </w:r>
            <w:r>
              <w:rPr>
                <w:rFonts w:ascii="Times New Roman" w:hAnsi="Times New Roman" w:cs="Times New Roman"/>
                <w:color w:val="000000"/>
                <w:kern w:val="0"/>
                <w:sz w:val="24"/>
              </w:rPr>
              <w:t>连接、密封耗材包</w:t>
            </w:r>
            <w:r>
              <w:rPr>
                <w:rFonts w:ascii="Times New Roman" w:hAnsi="Times New Roman" w:cs="Times New Roman" w:hint="eastAsia"/>
                <w:color w:val="000000"/>
                <w:kern w:val="0"/>
                <w:sz w:val="24"/>
              </w:rPr>
              <w:t>2</w:t>
            </w:r>
            <w:r>
              <w:rPr>
                <w:rFonts w:ascii="Times New Roman" w:hAnsi="Times New Roman" w:cs="Times New Roman" w:hint="eastAsia"/>
                <w:color w:val="000000"/>
                <w:kern w:val="0"/>
                <w:sz w:val="24"/>
              </w:rPr>
              <w:t>套；</w:t>
            </w:r>
            <w:r>
              <w:rPr>
                <w:rFonts w:ascii="Times New Roman" w:hAnsi="Times New Roman" w:cs="Times New Roman"/>
                <w:color w:val="000000"/>
                <w:kern w:val="0"/>
                <w:sz w:val="24"/>
              </w:rPr>
              <w:t>样品瓶</w:t>
            </w:r>
            <w:r>
              <w:rPr>
                <w:rFonts w:ascii="Times New Roman" w:hAnsi="Times New Roman" w:cs="Times New Roman" w:hint="eastAsia"/>
                <w:color w:val="000000"/>
                <w:kern w:val="0"/>
                <w:sz w:val="24"/>
              </w:rPr>
              <w:t>（带</w:t>
            </w:r>
            <w:r>
              <w:rPr>
                <w:rFonts w:ascii="Times New Roman" w:hAnsi="Times New Roman" w:cs="Times New Roman"/>
                <w:color w:val="000000"/>
                <w:kern w:val="0"/>
                <w:sz w:val="24"/>
              </w:rPr>
              <w:t>瓶盖、瓶垫</w:t>
            </w:r>
            <w:r>
              <w:rPr>
                <w:rFonts w:ascii="Times New Roman" w:hAnsi="Times New Roman" w:cs="Times New Roman" w:hint="eastAsia"/>
                <w:color w:val="000000"/>
                <w:kern w:val="0"/>
                <w:sz w:val="24"/>
              </w:rPr>
              <w:t>）</w:t>
            </w:r>
            <w:r>
              <w:rPr>
                <w:rFonts w:ascii="Times New Roman" w:hAnsi="Times New Roman" w:cs="Times New Roman" w:hint="eastAsia"/>
                <w:color w:val="000000"/>
                <w:kern w:val="0"/>
                <w:sz w:val="24"/>
              </w:rPr>
              <w:t>100</w:t>
            </w:r>
            <w:r>
              <w:rPr>
                <w:rFonts w:ascii="Times New Roman" w:hAnsi="Times New Roman" w:cs="Times New Roman" w:hint="eastAsia"/>
                <w:color w:val="000000"/>
                <w:kern w:val="0"/>
                <w:sz w:val="24"/>
              </w:rPr>
              <w:t>个；</w:t>
            </w:r>
          </w:p>
          <w:p w:rsidR="002D3FD1" w:rsidRPr="002D3FD1" w:rsidRDefault="002D3FD1" w:rsidP="00CB3B06">
            <w:pPr>
              <w:spacing w:line="288" w:lineRule="auto"/>
              <w:outlineLvl w:val="0"/>
              <w:rPr>
                <w:rFonts w:ascii="宋体" w:hAnsi="宋体" w:cs="宋体"/>
                <w:color w:val="000000"/>
                <w:kern w:val="0"/>
                <w:sz w:val="24"/>
              </w:rPr>
            </w:pPr>
            <w:r>
              <w:rPr>
                <w:rFonts w:ascii="Times New Roman" w:hAnsi="Times New Roman" w:cs="Times New Roman" w:hint="eastAsia"/>
                <w:color w:val="000000"/>
                <w:kern w:val="0"/>
                <w:sz w:val="24"/>
              </w:rPr>
              <w:t>随机电脑（</w:t>
            </w:r>
            <w:r>
              <w:rPr>
                <w:rFonts w:ascii="Times New Roman" w:hAnsi="Times New Roman" w:cs="Times New Roman" w:hint="eastAsia"/>
                <w:color w:val="000000"/>
                <w:kern w:val="0"/>
                <w:sz w:val="24"/>
              </w:rPr>
              <w:t>Intel</w:t>
            </w:r>
            <w:r>
              <w:rPr>
                <w:rFonts w:ascii="Times New Roman" w:hAnsi="Times New Roman" w:cs="Times New Roman"/>
                <w:color w:val="000000"/>
                <w:kern w:val="0"/>
                <w:sz w:val="24"/>
              </w:rPr>
              <w:t xml:space="preserve"> CPU i5 4</w:t>
            </w:r>
            <w:r>
              <w:rPr>
                <w:rFonts w:ascii="Times New Roman" w:hAnsi="Times New Roman" w:cs="Times New Roman" w:hint="eastAsia"/>
                <w:color w:val="000000"/>
                <w:kern w:val="0"/>
                <w:sz w:val="24"/>
              </w:rPr>
              <w:t>核及以上</w:t>
            </w:r>
            <w:r>
              <w:rPr>
                <w:rFonts w:ascii="Times New Roman" w:hAnsi="Times New Roman" w:cs="Times New Roman"/>
                <w:color w:val="000000"/>
                <w:kern w:val="0"/>
                <w:sz w:val="24"/>
              </w:rPr>
              <w:t>，内存</w:t>
            </w:r>
            <w:r>
              <w:rPr>
                <w:rFonts w:ascii="Times New Roman" w:hAnsi="Times New Roman" w:cs="Times New Roman" w:hint="eastAsia"/>
                <w:color w:val="000000"/>
                <w:kern w:val="0"/>
                <w:sz w:val="24"/>
              </w:rPr>
              <w:t>8</w:t>
            </w:r>
            <w:r>
              <w:rPr>
                <w:rFonts w:ascii="Times New Roman" w:hAnsi="Times New Roman" w:cs="Times New Roman"/>
                <w:color w:val="000000"/>
                <w:kern w:val="0"/>
                <w:sz w:val="24"/>
              </w:rPr>
              <w:t>G</w:t>
            </w:r>
            <w:r>
              <w:rPr>
                <w:rFonts w:ascii="Times New Roman" w:hAnsi="Times New Roman" w:cs="Times New Roman"/>
                <w:color w:val="000000"/>
                <w:kern w:val="0"/>
                <w:sz w:val="24"/>
              </w:rPr>
              <w:t>及以上</w:t>
            </w:r>
            <w:r>
              <w:rPr>
                <w:rFonts w:ascii="Times New Roman" w:hAnsi="Times New Roman" w:cs="Times New Roman" w:hint="eastAsia"/>
                <w:color w:val="000000"/>
                <w:kern w:val="0"/>
                <w:sz w:val="24"/>
              </w:rPr>
              <w:t>）</w:t>
            </w:r>
            <w:r>
              <w:rPr>
                <w:rFonts w:ascii="Times New Roman" w:hAnsi="Times New Roman" w:cs="Times New Roman" w:hint="eastAsia"/>
                <w:color w:val="000000"/>
                <w:kern w:val="0"/>
                <w:sz w:val="24"/>
              </w:rPr>
              <w:t>1</w:t>
            </w:r>
            <w:r>
              <w:rPr>
                <w:rFonts w:ascii="Times New Roman" w:hAnsi="Times New Roman" w:cs="Times New Roman" w:hint="eastAsia"/>
                <w:color w:val="000000"/>
                <w:kern w:val="0"/>
                <w:sz w:val="24"/>
              </w:rPr>
              <w:t>套</w:t>
            </w:r>
          </w:p>
        </w:tc>
      </w:tr>
    </w:tbl>
    <w:p w:rsidR="00D115D6" w:rsidRPr="00D115D6" w:rsidRDefault="00D115D6" w:rsidP="00123D85">
      <w:pPr>
        <w:spacing w:line="360" w:lineRule="auto"/>
        <w:ind w:firstLineChars="200" w:firstLine="480"/>
        <w:rPr>
          <w:rFonts w:ascii="Times New Roman" w:hAnsi="Times New Roman" w:cs="Times New Roman"/>
          <w:color w:val="000000"/>
          <w:kern w:val="0"/>
          <w:sz w:val="24"/>
        </w:rPr>
      </w:pPr>
    </w:p>
    <w:p w:rsidR="002D3FD1" w:rsidRDefault="000D4C2E" w:rsidP="000D4C2E">
      <w:pPr>
        <w:spacing w:line="360" w:lineRule="auto"/>
        <w:ind w:firstLineChars="200" w:firstLine="480"/>
        <w:jc w:val="left"/>
        <w:rPr>
          <w:rFonts w:ascii="Times New Roman" w:hAnsi="Times New Roman" w:cs="Times New Roman"/>
          <w:color w:val="000000"/>
          <w:kern w:val="0"/>
          <w:sz w:val="24"/>
        </w:rPr>
      </w:pPr>
      <w:r>
        <w:rPr>
          <w:rFonts w:ascii="Times New Roman" w:hAnsi="Times New Roman" w:cs="Times New Roman" w:hint="eastAsia"/>
          <w:color w:val="000000"/>
          <w:kern w:val="0"/>
          <w:sz w:val="24"/>
        </w:rPr>
        <w:t>特此公告</w:t>
      </w:r>
    </w:p>
    <w:p w:rsidR="002D3FD1" w:rsidRDefault="002D3FD1" w:rsidP="001E2CC0">
      <w:pPr>
        <w:spacing w:line="360" w:lineRule="auto"/>
        <w:ind w:firstLineChars="200" w:firstLine="480"/>
        <w:jc w:val="right"/>
        <w:rPr>
          <w:rFonts w:ascii="Times New Roman" w:hAnsi="Times New Roman" w:cs="Times New Roman"/>
          <w:color w:val="000000"/>
          <w:kern w:val="0"/>
          <w:sz w:val="24"/>
        </w:rPr>
      </w:pPr>
    </w:p>
    <w:p w:rsidR="001E2CC0" w:rsidRDefault="001E2CC0" w:rsidP="000D4C2E">
      <w:pPr>
        <w:spacing w:line="360" w:lineRule="auto"/>
        <w:ind w:right="240" w:firstLineChars="200" w:firstLine="480"/>
        <w:jc w:val="right"/>
        <w:rPr>
          <w:rFonts w:ascii="Times New Roman" w:hAnsi="Times New Roman" w:cs="Times New Roman"/>
          <w:color w:val="000000"/>
          <w:kern w:val="0"/>
          <w:sz w:val="24"/>
        </w:rPr>
      </w:pPr>
      <w:r>
        <w:rPr>
          <w:rFonts w:ascii="Times New Roman" w:hAnsi="Times New Roman" w:cs="Times New Roman" w:hint="eastAsia"/>
          <w:color w:val="000000"/>
          <w:kern w:val="0"/>
          <w:sz w:val="24"/>
        </w:rPr>
        <w:t>江南大学</w:t>
      </w:r>
      <w:r w:rsidR="000D4C2E">
        <w:rPr>
          <w:rFonts w:ascii="Times New Roman" w:hAnsi="Times New Roman" w:cs="Times New Roman" w:hint="eastAsia"/>
          <w:color w:val="000000"/>
          <w:kern w:val="0"/>
          <w:sz w:val="24"/>
        </w:rPr>
        <w:t>招投标管理办公室</w:t>
      </w:r>
    </w:p>
    <w:p w:rsidR="001E2CC0" w:rsidRPr="001E2CC0" w:rsidRDefault="000D4C2E" w:rsidP="000D4C2E">
      <w:pPr>
        <w:spacing w:line="360" w:lineRule="auto"/>
        <w:ind w:right="480" w:firstLineChars="200" w:firstLine="480"/>
        <w:jc w:val="center"/>
        <w:rPr>
          <w:rFonts w:ascii="Times New Roman" w:hAnsi="Times New Roman" w:cs="Times New Roman"/>
          <w:color w:val="000000"/>
          <w:kern w:val="0"/>
          <w:sz w:val="24"/>
        </w:rPr>
      </w:pPr>
      <w:r>
        <w:rPr>
          <w:rFonts w:ascii="Times New Roman" w:hAnsi="Times New Roman" w:cs="Times New Roman" w:hint="eastAsia"/>
          <w:color w:val="000000"/>
          <w:kern w:val="0"/>
          <w:sz w:val="24"/>
        </w:rPr>
        <w:t xml:space="preserve">                                         </w:t>
      </w:r>
      <w:r w:rsidR="001E2CC0">
        <w:rPr>
          <w:rFonts w:ascii="Times New Roman" w:hAnsi="Times New Roman" w:cs="Times New Roman"/>
          <w:color w:val="000000"/>
          <w:kern w:val="0"/>
          <w:sz w:val="24"/>
        </w:rPr>
        <w:t>2017</w:t>
      </w:r>
      <w:r w:rsidR="001E2CC0">
        <w:rPr>
          <w:rFonts w:ascii="Times New Roman" w:hAnsi="Times New Roman" w:cs="Times New Roman" w:hint="eastAsia"/>
          <w:color w:val="000000"/>
          <w:kern w:val="0"/>
          <w:sz w:val="24"/>
        </w:rPr>
        <w:t>年</w:t>
      </w:r>
      <w:r w:rsidR="001E2CC0">
        <w:rPr>
          <w:rFonts w:ascii="Times New Roman" w:hAnsi="Times New Roman" w:cs="Times New Roman" w:hint="eastAsia"/>
          <w:color w:val="000000"/>
          <w:kern w:val="0"/>
          <w:sz w:val="24"/>
        </w:rPr>
        <w:t>9</w:t>
      </w:r>
      <w:r w:rsidR="001E2CC0">
        <w:rPr>
          <w:rFonts w:ascii="Times New Roman" w:hAnsi="Times New Roman" w:cs="Times New Roman" w:hint="eastAsia"/>
          <w:color w:val="000000"/>
          <w:kern w:val="0"/>
          <w:sz w:val="24"/>
        </w:rPr>
        <w:t>月</w:t>
      </w:r>
      <w:r w:rsidR="00E45D52">
        <w:rPr>
          <w:rFonts w:ascii="Times New Roman" w:hAnsi="Times New Roman" w:cs="Times New Roman"/>
          <w:color w:val="000000"/>
          <w:kern w:val="0"/>
          <w:sz w:val="24"/>
        </w:rPr>
        <w:t>5</w:t>
      </w:r>
      <w:r w:rsidR="001E2CC0">
        <w:rPr>
          <w:rFonts w:ascii="Times New Roman" w:hAnsi="Times New Roman" w:cs="Times New Roman" w:hint="eastAsia"/>
          <w:color w:val="000000"/>
          <w:kern w:val="0"/>
          <w:sz w:val="24"/>
        </w:rPr>
        <w:t>日</w:t>
      </w:r>
    </w:p>
    <w:sectPr w:rsidR="001E2CC0" w:rsidRPr="001E2C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416" w:rsidRDefault="00862416" w:rsidP="00065A63">
      <w:r>
        <w:separator/>
      </w:r>
    </w:p>
  </w:endnote>
  <w:endnote w:type="continuationSeparator" w:id="0">
    <w:p w:rsidR="00862416" w:rsidRDefault="00862416" w:rsidP="0006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416" w:rsidRDefault="00862416" w:rsidP="00065A63">
      <w:r>
        <w:separator/>
      </w:r>
    </w:p>
  </w:footnote>
  <w:footnote w:type="continuationSeparator" w:id="0">
    <w:p w:rsidR="00862416" w:rsidRDefault="00862416" w:rsidP="00065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86FBD"/>
    <w:multiLevelType w:val="hybridMultilevel"/>
    <w:tmpl w:val="7EC01A2E"/>
    <w:lvl w:ilvl="0" w:tplc="DD8CCAF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E8"/>
    <w:rsid w:val="00006E39"/>
    <w:rsid w:val="00053ED8"/>
    <w:rsid w:val="00065A63"/>
    <w:rsid w:val="000A4BE3"/>
    <w:rsid w:val="000A737E"/>
    <w:rsid w:val="000D4C2E"/>
    <w:rsid w:val="000F4784"/>
    <w:rsid w:val="001173F3"/>
    <w:rsid w:val="00123D85"/>
    <w:rsid w:val="00133B3A"/>
    <w:rsid w:val="00175A2D"/>
    <w:rsid w:val="001D5CEE"/>
    <w:rsid w:val="001E2CC0"/>
    <w:rsid w:val="001E43DA"/>
    <w:rsid w:val="0020062A"/>
    <w:rsid w:val="00233CB9"/>
    <w:rsid w:val="002D3FD1"/>
    <w:rsid w:val="0034510D"/>
    <w:rsid w:val="003C092D"/>
    <w:rsid w:val="003D34C4"/>
    <w:rsid w:val="00465401"/>
    <w:rsid w:val="00496F41"/>
    <w:rsid w:val="004C1114"/>
    <w:rsid w:val="00510CCF"/>
    <w:rsid w:val="00533FC6"/>
    <w:rsid w:val="0055458E"/>
    <w:rsid w:val="005B5CE2"/>
    <w:rsid w:val="005D6112"/>
    <w:rsid w:val="006020BF"/>
    <w:rsid w:val="0061521E"/>
    <w:rsid w:val="006259BD"/>
    <w:rsid w:val="00675849"/>
    <w:rsid w:val="006C08F3"/>
    <w:rsid w:val="00701126"/>
    <w:rsid w:val="007711FC"/>
    <w:rsid w:val="007934DC"/>
    <w:rsid w:val="007D02E8"/>
    <w:rsid w:val="00862416"/>
    <w:rsid w:val="00873DC0"/>
    <w:rsid w:val="0098303E"/>
    <w:rsid w:val="009C105F"/>
    <w:rsid w:val="009E2B59"/>
    <w:rsid w:val="00A0174D"/>
    <w:rsid w:val="00A05D9F"/>
    <w:rsid w:val="00AA5D9A"/>
    <w:rsid w:val="00AB0F57"/>
    <w:rsid w:val="00AD0C89"/>
    <w:rsid w:val="00AD794D"/>
    <w:rsid w:val="00B0375A"/>
    <w:rsid w:val="00B84D9E"/>
    <w:rsid w:val="00BA4DAD"/>
    <w:rsid w:val="00BB7B68"/>
    <w:rsid w:val="00BF3ED6"/>
    <w:rsid w:val="00C204C7"/>
    <w:rsid w:val="00CB784B"/>
    <w:rsid w:val="00CD50AF"/>
    <w:rsid w:val="00CF79F8"/>
    <w:rsid w:val="00D115D6"/>
    <w:rsid w:val="00D13661"/>
    <w:rsid w:val="00D35C4B"/>
    <w:rsid w:val="00DC551E"/>
    <w:rsid w:val="00E45D52"/>
    <w:rsid w:val="00EB359F"/>
    <w:rsid w:val="00EE01A6"/>
    <w:rsid w:val="00F23A40"/>
    <w:rsid w:val="00F6210D"/>
    <w:rsid w:val="00F75029"/>
    <w:rsid w:val="00F82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A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5A63"/>
    <w:rPr>
      <w:sz w:val="18"/>
      <w:szCs w:val="18"/>
    </w:rPr>
  </w:style>
  <w:style w:type="paragraph" w:styleId="a4">
    <w:name w:val="footer"/>
    <w:basedOn w:val="a"/>
    <w:link w:val="Char0"/>
    <w:uiPriority w:val="99"/>
    <w:unhideWhenUsed/>
    <w:rsid w:val="00065A63"/>
    <w:pPr>
      <w:tabs>
        <w:tab w:val="center" w:pos="4153"/>
        <w:tab w:val="right" w:pos="8306"/>
      </w:tabs>
      <w:snapToGrid w:val="0"/>
      <w:jc w:val="left"/>
    </w:pPr>
    <w:rPr>
      <w:sz w:val="18"/>
      <w:szCs w:val="18"/>
    </w:rPr>
  </w:style>
  <w:style w:type="character" w:customStyle="1" w:styleId="Char0">
    <w:name w:val="页脚 Char"/>
    <w:basedOn w:val="a0"/>
    <w:link w:val="a4"/>
    <w:uiPriority w:val="99"/>
    <w:rsid w:val="00065A63"/>
    <w:rPr>
      <w:sz w:val="18"/>
      <w:szCs w:val="18"/>
    </w:rPr>
  </w:style>
  <w:style w:type="paragraph" w:styleId="a5">
    <w:name w:val="List Paragraph"/>
    <w:basedOn w:val="a"/>
    <w:uiPriority w:val="34"/>
    <w:qFormat/>
    <w:rsid w:val="003C092D"/>
    <w:pPr>
      <w:ind w:firstLineChars="200" w:firstLine="420"/>
    </w:pPr>
  </w:style>
  <w:style w:type="table" w:styleId="a6">
    <w:name w:val="Table Grid"/>
    <w:basedOn w:val="a1"/>
    <w:uiPriority w:val="39"/>
    <w:rsid w:val="001E43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A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5A63"/>
    <w:rPr>
      <w:sz w:val="18"/>
      <w:szCs w:val="18"/>
    </w:rPr>
  </w:style>
  <w:style w:type="paragraph" w:styleId="a4">
    <w:name w:val="footer"/>
    <w:basedOn w:val="a"/>
    <w:link w:val="Char0"/>
    <w:uiPriority w:val="99"/>
    <w:unhideWhenUsed/>
    <w:rsid w:val="00065A63"/>
    <w:pPr>
      <w:tabs>
        <w:tab w:val="center" w:pos="4153"/>
        <w:tab w:val="right" w:pos="8306"/>
      </w:tabs>
      <w:snapToGrid w:val="0"/>
      <w:jc w:val="left"/>
    </w:pPr>
    <w:rPr>
      <w:sz w:val="18"/>
      <w:szCs w:val="18"/>
    </w:rPr>
  </w:style>
  <w:style w:type="character" w:customStyle="1" w:styleId="Char0">
    <w:name w:val="页脚 Char"/>
    <w:basedOn w:val="a0"/>
    <w:link w:val="a4"/>
    <w:uiPriority w:val="99"/>
    <w:rsid w:val="00065A63"/>
    <w:rPr>
      <w:sz w:val="18"/>
      <w:szCs w:val="18"/>
    </w:rPr>
  </w:style>
  <w:style w:type="paragraph" w:styleId="a5">
    <w:name w:val="List Paragraph"/>
    <w:basedOn w:val="a"/>
    <w:uiPriority w:val="34"/>
    <w:qFormat/>
    <w:rsid w:val="003C092D"/>
    <w:pPr>
      <w:ind w:firstLineChars="200" w:firstLine="420"/>
    </w:pPr>
  </w:style>
  <w:style w:type="table" w:styleId="a6">
    <w:name w:val="Table Grid"/>
    <w:basedOn w:val="a1"/>
    <w:uiPriority w:val="39"/>
    <w:rsid w:val="001E43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7</cp:revision>
  <dcterms:created xsi:type="dcterms:W3CDTF">2017-09-05T08:51:00Z</dcterms:created>
  <dcterms:modified xsi:type="dcterms:W3CDTF">2017-09-05T09:03:00Z</dcterms:modified>
</cp:coreProperties>
</file>