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C2" w:rsidRPr="00E81466" w:rsidRDefault="00787C6D" w:rsidP="00E81466">
      <w:pPr>
        <w:widowControl/>
        <w:spacing w:line="360" w:lineRule="auto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b/>
          <w:kern w:val="0"/>
          <w:sz w:val="24"/>
          <w:szCs w:val="24"/>
        </w:rPr>
        <w:t>关于</w:t>
      </w:r>
      <w:proofErr w:type="gramStart"/>
      <w:r w:rsidRPr="00E81466">
        <w:rPr>
          <w:rFonts w:asciiTheme="minorEastAsia" w:hAnsiTheme="minorEastAsia" w:cs="宋体" w:hint="eastAsia"/>
          <w:b/>
          <w:kern w:val="0"/>
          <w:sz w:val="24"/>
          <w:szCs w:val="24"/>
        </w:rPr>
        <w:t>对环土学院</w:t>
      </w:r>
      <w:proofErr w:type="gramEnd"/>
      <w:r w:rsidRPr="00E81466">
        <w:rPr>
          <w:rFonts w:asciiTheme="minorEastAsia" w:hAnsiTheme="minorEastAsia" w:cs="宋体" w:hint="eastAsia"/>
          <w:b/>
          <w:kern w:val="0"/>
          <w:sz w:val="24"/>
          <w:szCs w:val="24"/>
        </w:rPr>
        <w:t>教学实验中心维修改造-走廊封闭工程招标文件质疑的答复的公告</w:t>
      </w:r>
      <w:r w:rsidR="009B48C8" w:rsidRPr="00E81466">
        <w:rPr>
          <w:rFonts w:asciiTheme="minorEastAsia" w:hAnsiTheme="minorEastAsia" w:cs="宋体" w:hint="eastAsia"/>
          <w:b/>
          <w:kern w:val="0"/>
          <w:sz w:val="24"/>
          <w:szCs w:val="24"/>
        </w:rPr>
        <w:t>（第</w:t>
      </w:r>
      <w:r w:rsidRPr="00E81466"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  <w:r w:rsidR="009B48C8" w:rsidRPr="00E81466">
        <w:rPr>
          <w:rFonts w:asciiTheme="minorEastAsia" w:hAnsiTheme="minorEastAsia" w:cs="宋体" w:hint="eastAsia"/>
          <w:b/>
          <w:kern w:val="0"/>
          <w:sz w:val="24"/>
          <w:szCs w:val="24"/>
        </w:rPr>
        <w:t>次）</w:t>
      </w:r>
    </w:p>
    <w:p w:rsidR="00100A3B" w:rsidRPr="00E81466" w:rsidRDefault="00100A3B" w:rsidP="00E8146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05CC2" w:rsidRPr="00E81466" w:rsidRDefault="00787C6D" w:rsidP="00E81466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各报名投标单位</w:t>
      </w:r>
      <w:r w:rsidR="00405CC2" w:rsidRPr="00E81466">
        <w:rPr>
          <w:rFonts w:asciiTheme="minorEastAsia" w:hAnsiTheme="minorEastAsia" w:cs="Calibri"/>
          <w:kern w:val="0"/>
          <w:sz w:val="24"/>
          <w:szCs w:val="24"/>
        </w:rPr>
        <w:t> </w:t>
      </w:r>
      <w:r w:rsidR="00405CC2" w:rsidRPr="00E81466">
        <w:rPr>
          <w:rFonts w:asciiTheme="minorEastAsia" w:hAnsiTheme="minorEastAsia" w:cs="宋体" w:hint="eastAsia"/>
          <w:kern w:val="0"/>
          <w:sz w:val="24"/>
          <w:szCs w:val="24"/>
        </w:rPr>
        <w:t>:</w:t>
      </w:r>
    </w:p>
    <w:p w:rsidR="00957E45" w:rsidRPr="00E81466" w:rsidRDefault="002B2962" w:rsidP="002041A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针对</w:t>
      </w:r>
      <w:r w:rsidR="00957E45" w:rsidRPr="00E81466">
        <w:rPr>
          <w:rFonts w:asciiTheme="minorEastAsia" w:hAnsiTheme="minorEastAsia" w:cs="宋体" w:hint="eastAsia"/>
          <w:kern w:val="0"/>
          <w:sz w:val="24"/>
          <w:szCs w:val="24"/>
        </w:rPr>
        <w:t>环土学院</w:t>
      </w:r>
      <w:proofErr w:type="gramEnd"/>
      <w:r w:rsidR="00957E45" w:rsidRPr="00E81466">
        <w:rPr>
          <w:rFonts w:asciiTheme="minorEastAsia" w:hAnsiTheme="minorEastAsia" w:cs="宋体" w:hint="eastAsia"/>
          <w:kern w:val="0"/>
          <w:sz w:val="24"/>
          <w:szCs w:val="24"/>
        </w:rPr>
        <w:t>教学实验中心维修改造-走廊封闭工程</w:t>
      </w: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招标文件</w:t>
      </w:r>
      <w:r w:rsidR="002263B4" w:rsidRPr="00E81466">
        <w:rPr>
          <w:rFonts w:asciiTheme="minorEastAsia" w:hAnsiTheme="minorEastAsia" w:cs="宋体" w:hint="eastAsia"/>
          <w:kern w:val="0"/>
          <w:sz w:val="24"/>
          <w:szCs w:val="24"/>
        </w:rPr>
        <w:t>（项目编号</w:t>
      </w:r>
      <w:r w:rsidR="002263B4" w:rsidRPr="004603A0">
        <w:rPr>
          <w:rFonts w:asciiTheme="minorEastAsia" w:hAnsiTheme="minorEastAsia" w:cs="宋体" w:hint="eastAsia"/>
          <w:kern w:val="0"/>
          <w:sz w:val="24"/>
          <w:szCs w:val="24"/>
        </w:rPr>
        <w:t>JDQT2016026</w:t>
      </w:r>
      <w:r w:rsidR="002263B4" w:rsidRPr="00E81466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="00100A3B" w:rsidRPr="00E81466">
        <w:rPr>
          <w:rFonts w:asciiTheme="minorEastAsia" w:hAnsiTheme="minorEastAsia" w:cs="宋体" w:hint="eastAsia"/>
          <w:kern w:val="0"/>
          <w:sz w:val="24"/>
          <w:szCs w:val="24"/>
        </w:rPr>
        <w:t>质疑</w:t>
      </w: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，现答</w:t>
      </w:r>
      <w:r w:rsidR="00957E45" w:rsidRPr="00E81466">
        <w:rPr>
          <w:rFonts w:asciiTheme="minorEastAsia" w:hAnsiTheme="minorEastAsia" w:cs="宋体" w:hint="eastAsia"/>
          <w:kern w:val="0"/>
          <w:sz w:val="24"/>
          <w:szCs w:val="24"/>
        </w:rPr>
        <w:t>复</w:t>
      </w:r>
      <w:r w:rsidR="00957E45" w:rsidRPr="00E81466">
        <w:rPr>
          <w:rFonts w:asciiTheme="minorEastAsia" w:hAnsiTheme="minorEastAsia" w:cs="宋体"/>
          <w:kern w:val="0"/>
          <w:sz w:val="24"/>
          <w:szCs w:val="24"/>
        </w:rPr>
        <w:t>如下：</w:t>
      </w:r>
    </w:p>
    <w:p w:rsidR="00100A3B" w:rsidRPr="00E81466" w:rsidRDefault="00100A3B" w:rsidP="00BF5025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/>
          <w:kern w:val="0"/>
          <w:sz w:val="24"/>
          <w:szCs w:val="24"/>
        </w:rPr>
        <w:t>清单第8条、第9条、第10条中的MLC1、MLC2、MLC3中各有一</w:t>
      </w:r>
      <w:proofErr w:type="gramStart"/>
      <w:r w:rsidRPr="00E81466">
        <w:rPr>
          <w:rFonts w:asciiTheme="minorEastAsia" w:hAnsiTheme="minorEastAsia" w:cs="宋体"/>
          <w:kern w:val="0"/>
          <w:sz w:val="24"/>
          <w:szCs w:val="24"/>
        </w:rPr>
        <w:t>樘</w:t>
      </w:r>
      <w:proofErr w:type="gramEnd"/>
      <w:r w:rsidRPr="00E81466">
        <w:rPr>
          <w:rFonts w:asciiTheme="minorEastAsia" w:hAnsiTheme="minorEastAsia" w:cs="宋体"/>
          <w:kern w:val="0"/>
          <w:sz w:val="24"/>
          <w:szCs w:val="24"/>
        </w:rPr>
        <w:t>门，请对门的做法进行描述一下？比如说是无框玻璃地弹门或铝合金地弹门或铝合金平开门？如果是铝合金的地弹门或平开门请提供型材相关节点。</w:t>
      </w:r>
    </w:p>
    <w:p w:rsidR="00100A3B" w:rsidRPr="00E81466" w:rsidRDefault="00100A3B" w:rsidP="002041A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答：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MLC1、MLC2、MLC3中各有一</w:t>
      </w:r>
      <w:proofErr w:type="gramStart"/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樘</w:t>
      </w:r>
      <w:proofErr w:type="gramEnd"/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门</w:t>
      </w:r>
      <w:r w:rsidR="0003171B" w:rsidRPr="00E81466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为铝合金地弹门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。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br/>
        <w:t>2、清单第11条、第12条弧形玻璃幕墙中玻璃为6厚钢化玻璃，根据施工图中设计说明：“本工程采用的是6mm+12A+6mm双钢化中空玻璃”，节点图中又标注为6(Low-e)中透光+12A+6中空钢化玻璃。三者均不相同，请明确？</w:t>
      </w:r>
    </w:p>
    <w:p w:rsidR="00100A3B" w:rsidRPr="00E81466" w:rsidRDefault="0003171B" w:rsidP="002041A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答：</w:t>
      </w:r>
      <w:r w:rsidR="00100A3B" w:rsidRPr="00E81466">
        <w:rPr>
          <w:rFonts w:asciiTheme="minorEastAsia" w:hAnsiTheme="minorEastAsia" w:cs="宋体" w:hint="eastAsia"/>
          <w:kern w:val="0"/>
          <w:sz w:val="24"/>
          <w:szCs w:val="24"/>
        </w:rPr>
        <w:t>按6厚的钢化玻璃。</w:t>
      </w:r>
      <w:r w:rsidR="00100A3B" w:rsidRPr="00E81466">
        <w:rPr>
          <w:rFonts w:asciiTheme="minorEastAsia" w:hAnsiTheme="minorEastAsia" w:cs="宋体"/>
          <w:kern w:val="0"/>
          <w:sz w:val="24"/>
          <w:szCs w:val="24"/>
        </w:rPr>
        <w:br/>
        <w:t>3、清单第13条玻璃为6厚钢化玻璃，根据施工图中设计说明：“本工程采用的是6mm+12A+6mm双钢化中空玻璃”，节点图中有的标注为6(Low-e)中透光+12A+6中空钢化玻璃、有的标注为6mm+12A+6mm双钢化中空玻璃。三者均不相同，请明确？</w:t>
      </w:r>
    </w:p>
    <w:p w:rsidR="00100A3B" w:rsidRPr="00E81466" w:rsidRDefault="00100A3B" w:rsidP="002041A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答：按6厚的钢化玻璃。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br/>
        <w:t>4、清单第14条请说明栏杆立柱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Ø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63*2的间距？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Ø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25*1.5的间距及高度？栏杆的高度？</w:t>
      </w:r>
    </w:p>
    <w:p w:rsidR="00100A3B" w:rsidRPr="00E81466" w:rsidRDefault="00100A3B" w:rsidP="002041A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答：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栏杆立柱</w:t>
      </w:r>
      <w:r w:rsidR="0003171B" w:rsidRPr="00E81466">
        <w:rPr>
          <w:rFonts w:asciiTheme="minorEastAsia" w:hAnsiTheme="minorEastAsia" w:cs="Calibri"/>
          <w:kern w:val="0"/>
          <w:sz w:val="24"/>
          <w:szCs w:val="24"/>
        </w:rPr>
        <w:t>Ø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63*2的间距</w:t>
      </w:r>
      <w:r w:rsidR="0003171B" w:rsidRPr="00E81466">
        <w:rPr>
          <w:rFonts w:asciiTheme="minorEastAsia" w:hAnsiTheme="minorEastAsia" w:cs="宋体" w:hint="eastAsia"/>
          <w:kern w:val="0"/>
          <w:sz w:val="24"/>
          <w:szCs w:val="24"/>
        </w:rPr>
        <w:t>根据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铝合金窗的加强</w:t>
      </w:r>
      <w:proofErr w:type="gramStart"/>
      <w:r w:rsidR="0003171B" w:rsidRPr="00E81466">
        <w:rPr>
          <w:rFonts w:asciiTheme="minorEastAsia" w:hAnsiTheme="minorEastAsia" w:cs="宋体" w:hint="eastAsia"/>
          <w:kern w:val="0"/>
          <w:sz w:val="24"/>
          <w:szCs w:val="24"/>
        </w:rPr>
        <w:t>料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距离</w:t>
      </w:r>
      <w:proofErr w:type="gramEnd"/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进行分隔，使</w:t>
      </w:r>
      <w:r w:rsidR="0003171B" w:rsidRPr="00E81466">
        <w:rPr>
          <w:rFonts w:asciiTheme="minorEastAsia" w:hAnsiTheme="minorEastAsia" w:cs="宋体" w:hint="eastAsia"/>
          <w:kern w:val="0"/>
          <w:sz w:val="24"/>
          <w:szCs w:val="24"/>
        </w:rPr>
        <w:t>窗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和护栏统一协调，</w:t>
      </w:r>
      <w:r w:rsidR="0003171B" w:rsidRPr="00E81466">
        <w:rPr>
          <w:rFonts w:asciiTheme="minorEastAsia" w:hAnsiTheme="minorEastAsia" w:cs="Calibri"/>
          <w:kern w:val="0"/>
          <w:sz w:val="24"/>
          <w:szCs w:val="24"/>
        </w:rPr>
        <w:t>Ø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25*1.5的高度</w:t>
      </w:r>
      <w:r w:rsidR="0003171B" w:rsidRPr="00E81466">
        <w:rPr>
          <w:rFonts w:asciiTheme="minorEastAsia" w:hAnsiTheme="minorEastAsia" w:cs="宋体" w:hint="eastAsia"/>
          <w:kern w:val="0"/>
          <w:sz w:val="24"/>
          <w:szCs w:val="24"/>
        </w:rPr>
        <w:t>为850间距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为</w:t>
      </w:r>
      <w:r w:rsidR="0003171B" w:rsidRPr="00E81466">
        <w:rPr>
          <w:rFonts w:asciiTheme="minorEastAsia" w:hAnsiTheme="minorEastAsia" w:cs="宋体" w:hint="eastAsia"/>
          <w:kern w:val="0"/>
          <w:sz w:val="24"/>
          <w:szCs w:val="24"/>
        </w:rPr>
        <w:t>150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~180。</w:t>
      </w:r>
      <w:r w:rsidR="0003171B" w:rsidRPr="00E81466">
        <w:rPr>
          <w:rFonts w:asciiTheme="minorEastAsia" w:hAnsiTheme="minorEastAsia" w:cs="宋体" w:hint="eastAsia"/>
          <w:kern w:val="0"/>
          <w:sz w:val="24"/>
          <w:szCs w:val="24"/>
        </w:rPr>
        <w:t>栏杆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的高度为</w:t>
      </w:r>
      <w:r w:rsidR="0003171B" w:rsidRPr="00E81466">
        <w:rPr>
          <w:rFonts w:asciiTheme="minorEastAsia" w:hAnsiTheme="minorEastAsia" w:cs="宋体" w:hint="eastAsia"/>
          <w:kern w:val="0"/>
          <w:sz w:val="24"/>
          <w:szCs w:val="24"/>
        </w:rPr>
        <w:t>1100</w:t>
      </w:r>
      <w:r w:rsidR="00841B79" w:rsidRPr="00E81466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br/>
        <w:t>5、铝合金门窗设计说明中“型材表面处理方式可按用户的要求采取不同的方式如：氧化、电泳、粉末喷涂、氟碳漆喷涂等，都必须满足相应的规范要求”但没有明确型材表面的喷涂要求，请明确？</w:t>
      </w:r>
    </w:p>
    <w:p w:rsidR="00100A3B" w:rsidRPr="00E81466" w:rsidRDefault="00100A3B" w:rsidP="002041A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答：</w:t>
      </w:r>
      <w:r w:rsidR="0003171B" w:rsidRPr="00E81466">
        <w:rPr>
          <w:rFonts w:asciiTheme="minorEastAsia" w:hAnsiTheme="minorEastAsia" w:cs="宋体" w:hint="eastAsia"/>
          <w:kern w:val="0"/>
          <w:sz w:val="24"/>
          <w:szCs w:val="24"/>
        </w:rPr>
        <w:t>型材为</w:t>
      </w:r>
      <w:r w:rsidR="0003171B" w:rsidRPr="00E81466">
        <w:rPr>
          <w:rFonts w:asciiTheme="minorEastAsia" w:hAnsiTheme="minorEastAsia" w:cs="宋体"/>
          <w:kern w:val="0"/>
          <w:sz w:val="24"/>
          <w:szCs w:val="24"/>
        </w:rPr>
        <w:t>喷涂料。</w:t>
      </w:r>
      <w:r w:rsidR="00841B79" w:rsidRPr="00E81466">
        <w:rPr>
          <w:rFonts w:asciiTheme="minorEastAsia" w:hAnsiTheme="minorEastAsia" w:cs="宋体" w:hint="eastAsia"/>
          <w:kern w:val="0"/>
          <w:sz w:val="24"/>
          <w:szCs w:val="24"/>
        </w:rPr>
        <w:t>具体</w:t>
      </w:r>
      <w:r w:rsidR="00841B79" w:rsidRPr="00E81466">
        <w:rPr>
          <w:rFonts w:asciiTheme="minorEastAsia" w:hAnsiTheme="minorEastAsia" w:cs="宋体"/>
          <w:kern w:val="0"/>
          <w:sz w:val="24"/>
          <w:szCs w:val="24"/>
        </w:rPr>
        <w:t>颜色见</w:t>
      </w:r>
      <w:r w:rsidR="00841B79" w:rsidRPr="00E81466">
        <w:rPr>
          <w:rFonts w:asciiTheme="minorEastAsia" w:hAnsiTheme="minorEastAsia" w:cs="宋体" w:hint="eastAsia"/>
          <w:kern w:val="0"/>
          <w:sz w:val="24"/>
          <w:szCs w:val="24"/>
        </w:rPr>
        <w:t>附</w:t>
      </w:r>
      <w:r w:rsidR="00B66666">
        <w:rPr>
          <w:rFonts w:asciiTheme="minorEastAsia" w:hAnsiTheme="minorEastAsia" w:cs="宋体"/>
          <w:kern w:val="0"/>
          <w:sz w:val="24"/>
          <w:szCs w:val="24"/>
        </w:rPr>
        <w:t>图</w:t>
      </w:r>
      <w:r w:rsidR="00841B79" w:rsidRPr="00E81466">
        <w:rPr>
          <w:rFonts w:asciiTheme="minorEastAsia" w:hAnsiTheme="minorEastAsia" w:cs="宋体"/>
          <w:kern w:val="0"/>
          <w:sz w:val="24"/>
          <w:szCs w:val="24"/>
        </w:rPr>
        <w:t>，如需看样品，请至</w:t>
      </w:r>
      <w:r w:rsidR="00841B79" w:rsidRPr="00E81466">
        <w:rPr>
          <w:rFonts w:asciiTheme="minorEastAsia" w:hAnsiTheme="minorEastAsia" w:cs="宋体" w:hint="eastAsia"/>
          <w:kern w:val="0"/>
          <w:sz w:val="24"/>
          <w:szCs w:val="24"/>
        </w:rPr>
        <w:t>江南大学</w:t>
      </w:r>
      <w:r w:rsidR="00625431">
        <w:rPr>
          <w:rFonts w:asciiTheme="minorEastAsia" w:hAnsiTheme="minorEastAsia" w:cs="宋体" w:hint="eastAsia"/>
          <w:kern w:val="0"/>
          <w:sz w:val="24"/>
          <w:szCs w:val="24"/>
        </w:rPr>
        <w:t>校医院北楼A407室</w:t>
      </w:r>
      <w:r w:rsidR="00841B79" w:rsidRPr="00E81466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br/>
        <w:t>6、自5月1日全面进行营改增，但从清单文件中的取费模式看出仍是按5月1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lastRenderedPageBreak/>
        <w:t>日前的原计税模式，请问是不是仍按清单文件要求仍按5月1日前的计税模式进行报价？</w:t>
      </w:r>
    </w:p>
    <w:p w:rsidR="00100A3B" w:rsidRPr="00E81466" w:rsidRDefault="00100A3B" w:rsidP="002041A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答：按5月1日前计税模式报价，具体按招标文件要求。</w:t>
      </w:r>
    </w:p>
    <w:p w:rsidR="00841B79" w:rsidRPr="00E81466" w:rsidRDefault="00841B79" w:rsidP="00BF5025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7、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本次招标材料指定品牌如下：</w:t>
      </w:r>
    </w:p>
    <w:p w:rsidR="0003171B" w:rsidRPr="00E81466" w:rsidRDefault="00841B79" w:rsidP="00552F2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铝合金型材: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1、季华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2、兴发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3、凤铝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4、</w:t>
      </w:r>
      <w:proofErr w:type="gramStart"/>
      <w:r w:rsidRPr="00E81466">
        <w:rPr>
          <w:rFonts w:asciiTheme="minorEastAsia" w:hAnsiTheme="minorEastAsia" w:cs="宋体"/>
          <w:kern w:val="0"/>
          <w:sz w:val="24"/>
          <w:szCs w:val="24"/>
        </w:rPr>
        <w:t>坚</w:t>
      </w:r>
      <w:proofErr w:type="gramEnd"/>
      <w:r w:rsidRPr="00E81466">
        <w:rPr>
          <w:rFonts w:asciiTheme="minorEastAsia" w:hAnsiTheme="minorEastAsia" w:cs="宋体"/>
          <w:kern w:val="0"/>
          <w:sz w:val="24"/>
          <w:szCs w:val="24"/>
        </w:rPr>
        <w:t>美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5、南山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br/>
      </w: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（2）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闭门器、地弹簧：1、GMT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2、</w:t>
      </w:r>
      <w:proofErr w:type="gramStart"/>
      <w:r w:rsidRPr="00E81466">
        <w:rPr>
          <w:rFonts w:asciiTheme="minorEastAsia" w:hAnsiTheme="minorEastAsia" w:cs="宋体"/>
          <w:kern w:val="0"/>
          <w:sz w:val="24"/>
          <w:szCs w:val="24"/>
        </w:rPr>
        <w:t>坚</w:t>
      </w:r>
      <w:proofErr w:type="gramEnd"/>
      <w:r w:rsidRPr="00E81466">
        <w:rPr>
          <w:rFonts w:asciiTheme="minorEastAsia" w:hAnsiTheme="minorEastAsia" w:cs="宋体"/>
          <w:kern w:val="0"/>
          <w:sz w:val="24"/>
          <w:szCs w:val="24"/>
        </w:rPr>
        <w:t>朗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3、德国多玛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4、德国盖泽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br/>
      </w: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（3）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幕墙、门窗五金：1、GMT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2、</w:t>
      </w:r>
      <w:proofErr w:type="gramStart"/>
      <w:r w:rsidRPr="00E81466">
        <w:rPr>
          <w:rFonts w:asciiTheme="minorEastAsia" w:hAnsiTheme="minorEastAsia" w:cs="宋体"/>
          <w:kern w:val="0"/>
          <w:sz w:val="24"/>
          <w:szCs w:val="24"/>
        </w:rPr>
        <w:t>坚</w:t>
      </w:r>
      <w:proofErr w:type="gramEnd"/>
      <w:r w:rsidRPr="00E81466">
        <w:rPr>
          <w:rFonts w:asciiTheme="minorEastAsia" w:hAnsiTheme="minorEastAsia" w:cs="宋体"/>
          <w:kern w:val="0"/>
          <w:sz w:val="24"/>
          <w:szCs w:val="24"/>
        </w:rPr>
        <w:t>朗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3、雅洁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4、顶固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br/>
      </w: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（4）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结构胶、耐候胶、密封胶：1、道康宁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2、安泰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3、之江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4、白云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br/>
      </w: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（5）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发泡剂：1、上海欧拉力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2、大光明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3、安泰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4、顶泰</w:t>
      </w:r>
      <w:r w:rsidRPr="00E81466">
        <w:rPr>
          <w:rFonts w:asciiTheme="minorEastAsia" w:hAnsiTheme="minorEastAsia" w:cs="Calibri"/>
          <w:kern w:val="0"/>
          <w:sz w:val="24"/>
          <w:szCs w:val="24"/>
        </w:rPr>
        <w:t>  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5、上海锋</w:t>
      </w:r>
      <w:proofErr w:type="gramStart"/>
      <w:r w:rsidRPr="00E81466">
        <w:rPr>
          <w:rFonts w:asciiTheme="minorEastAsia" w:hAnsiTheme="minorEastAsia" w:cs="宋体"/>
          <w:kern w:val="0"/>
          <w:sz w:val="24"/>
          <w:szCs w:val="24"/>
        </w:rPr>
        <w:t>泾</w:t>
      </w:r>
      <w:proofErr w:type="gramEnd"/>
      <w:r w:rsidRPr="00E81466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ED2FEB" w:rsidRPr="00A57B4C" w:rsidRDefault="00A10C0E" w:rsidP="0088536D">
      <w:pPr>
        <w:spacing w:line="360" w:lineRule="auto"/>
        <w:rPr>
          <w:rFonts w:ascii="宋体" w:hAnsi="宋体"/>
          <w:spacing w:val="2"/>
          <w:sz w:val="24"/>
          <w:u w:val="single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8、</w:t>
      </w:r>
      <w:r w:rsidR="00ED2FEB" w:rsidRPr="00A57B4C">
        <w:rPr>
          <w:rFonts w:ascii="宋体" w:hAnsi="宋体" w:hint="eastAsia"/>
          <w:spacing w:val="2"/>
          <w:sz w:val="24"/>
        </w:rPr>
        <w:t>投标开始时间</w:t>
      </w:r>
      <w:r w:rsidR="00ED2FEB">
        <w:rPr>
          <w:rFonts w:ascii="宋体" w:hAnsi="宋体" w:hint="eastAsia"/>
          <w:spacing w:val="2"/>
          <w:sz w:val="24"/>
        </w:rPr>
        <w:t>调整为</w:t>
      </w:r>
      <w:r w:rsidR="00ED2FEB" w:rsidRPr="00A57B4C">
        <w:rPr>
          <w:rFonts w:ascii="宋体" w:hAnsi="宋体" w:hint="eastAsia"/>
          <w:spacing w:val="2"/>
          <w:sz w:val="24"/>
        </w:rPr>
        <w:t>：</w:t>
      </w:r>
      <w:r w:rsidR="00ED2FEB" w:rsidRPr="00A57B4C">
        <w:rPr>
          <w:rFonts w:ascii="宋体" w:hAnsi="宋体" w:hint="eastAsia"/>
          <w:spacing w:val="4"/>
          <w:sz w:val="24"/>
        </w:rPr>
        <w:t>2016年5月</w:t>
      </w:r>
      <w:r w:rsidR="003C1185">
        <w:rPr>
          <w:rFonts w:ascii="宋体" w:hAnsi="宋体" w:hint="eastAsia"/>
          <w:spacing w:val="4"/>
          <w:sz w:val="24"/>
        </w:rPr>
        <w:t>20</w:t>
      </w:r>
      <w:r w:rsidR="00ED2FEB" w:rsidRPr="00A57B4C">
        <w:rPr>
          <w:rFonts w:ascii="宋体" w:hAnsi="宋体" w:hint="eastAsia"/>
          <w:bCs/>
          <w:spacing w:val="2"/>
          <w:sz w:val="24"/>
        </w:rPr>
        <w:t>日13</w:t>
      </w:r>
      <w:r w:rsidR="00ED2FEB" w:rsidRPr="00A57B4C">
        <w:rPr>
          <w:rFonts w:ascii="宋体" w:hAnsi="宋体" w:hint="eastAsia"/>
          <w:spacing w:val="2"/>
          <w:sz w:val="24"/>
        </w:rPr>
        <w:t>时</w:t>
      </w:r>
      <w:r w:rsidR="00ED2FEB" w:rsidRPr="00A57B4C">
        <w:rPr>
          <w:rFonts w:ascii="宋体" w:hAnsi="宋体" w:hint="eastAsia"/>
          <w:spacing w:val="4"/>
          <w:sz w:val="24"/>
        </w:rPr>
        <w:t>00分</w:t>
      </w:r>
      <w:r w:rsidR="0088536D">
        <w:rPr>
          <w:rFonts w:ascii="宋体" w:hAnsi="宋体" w:hint="eastAsia"/>
          <w:spacing w:val="4"/>
          <w:sz w:val="24"/>
        </w:rPr>
        <w:t>，</w:t>
      </w:r>
      <w:r w:rsidR="00ED2FEB" w:rsidRPr="00A57B4C">
        <w:rPr>
          <w:rFonts w:ascii="宋体" w:hAnsi="宋体" w:hint="eastAsia"/>
          <w:spacing w:val="2"/>
          <w:sz w:val="24"/>
        </w:rPr>
        <w:t>投标截止及开标时间</w:t>
      </w:r>
      <w:r w:rsidR="00CD1334">
        <w:rPr>
          <w:rFonts w:ascii="宋体" w:hAnsi="宋体" w:hint="eastAsia"/>
          <w:spacing w:val="2"/>
          <w:sz w:val="24"/>
        </w:rPr>
        <w:t>调整为</w:t>
      </w:r>
      <w:r w:rsidR="00ED2FEB" w:rsidRPr="00A57B4C">
        <w:rPr>
          <w:rFonts w:ascii="宋体" w:hAnsi="宋体" w:hint="eastAsia"/>
          <w:spacing w:val="2"/>
          <w:sz w:val="24"/>
        </w:rPr>
        <w:t>：</w:t>
      </w:r>
      <w:r w:rsidR="00ED2FEB" w:rsidRPr="00A57B4C">
        <w:rPr>
          <w:rFonts w:ascii="宋体" w:hAnsi="宋体" w:hint="eastAsia"/>
          <w:bCs/>
          <w:spacing w:val="2"/>
          <w:sz w:val="24"/>
        </w:rPr>
        <w:t>2016年</w:t>
      </w:r>
      <w:r w:rsidR="00ED2FEB" w:rsidRPr="00A57B4C">
        <w:rPr>
          <w:rFonts w:ascii="宋体" w:hAnsi="宋体" w:hint="eastAsia"/>
          <w:spacing w:val="4"/>
          <w:sz w:val="24"/>
        </w:rPr>
        <w:t>5月</w:t>
      </w:r>
      <w:r w:rsidR="003C1185">
        <w:rPr>
          <w:rFonts w:ascii="宋体" w:hAnsi="宋体" w:hint="eastAsia"/>
          <w:spacing w:val="4"/>
          <w:sz w:val="24"/>
        </w:rPr>
        <w:t>20</w:t>
      </w:r>
      <w:r w:rsidR="00ED2FEB" w:rsidRPr="00A57B4C">
        <w:rPr>
          <w:rFonts w:ascii="宋体" w:hAnsi="宋体" w:hint="eastAsia"/>
          <w:bCs/>
          <w:spacing w:val="2"/>
          <w:sz w:val="24"/>
        </w:rPr>
        <w:t>日13</w:t>
      </w:r>
      <w:r w:rsidR="00ED2FEB" w:rsidRPr="00A57B4C">
        <w:rPr>
          <w:rFonts w:ascii="宋体" w:hAnsi="宋体" w:hint="eastAsia"/>
          <w:spacing w:val="2"/>
          <w:sz w:val="24"/>
        </w:rPr>
        <w:t>时</w:t>
      </w:r>
      <w:r w:rsidR="00ED2FEB" w:rsidRPr="00A57B4C">
        <w:rPr>
          <w:rFonts w:ascii="宋体" w:hAnsi="宋体" w:hint="eastAsia"/>
          <w:spacing w:val="4"/>
          <w:sz w:val="24"/>
        </w:rPr>
        <w:t>30分</w:t>
      </w:r>
      <w:r w:rsidR="0088536D">
        <w:rPr>
          <w:rFonts w:ascii="宋体" w:hAnsi="宋体" w:hint="eastAsia"/>
          <w:spacing w:val="4"/>
          <w:sz w:val="24"/>
        </w:rPr>
        <w:t>。</w:t>
      </w:r>
      <w:bookmarkStart w:id="0" w:name="_GoBack"/>
      <w:bookmarkEnd w:id="0"/>
    </w:p>
    <w:p w:rsidR="00841B79" w:rsidRPr="00ED2FEB" w:rsidRDefault="00841B79" w:rsidP="00BF5025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05CC2" w:rsidRPr="00E81466" w:rsidRDefault="00405CC2" w:rsidP="002041A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特此</w:t>
      </w:r>
      <w:r w:rsidR="003C1185">
        <w:rPr>
          <w:rFonts w:asciiTheme="minorEastAsia" w:hAnsiTheme="minorEastAsia" w:cs="宋体" w:hint="eastAsia"/>
          <w:kern w:val="0"/>
          <w:sz w:val="24"/>
          <w:szCs w:val="24"/>
        </w:rPr>
        <w:t>公告。</w:t>
      </w:r>
    </w:p>
    <w:p w:rsidR="0003171B" w:rsidRPr="00E81466" w:rsidRDefault="0003171B" w:rsidP="00E81466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100A3B" w:rsidRPr="00E81466" w:rsidRDefault="00405CC2" w:rsidP="00E81466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江南大学</w:t>
      </w:r>
      <w:r w:rsidR="00E81466" w:rsidRPr="00E81466">
        <w:rPr>
          <w:rFonts w:asciiTheme="minorEastAsia" w:hAnsiTheme="minorEastAsia" w:cs="宋体" w:hint="eastAsia"/>
          <w:kern w:val="0"/>
          <w:sz w:val="24"/>
          <w:szCs w:val="24"/>
        </w:rPr>
        <w:t>招投标管理办公室</w:t>
      </w:r>
    </w:p>
    <w:p w:rsidR="00405CC2" w:rsidRDefault="00100A3B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405CC2" w:rsidRPr="00E81466">
        <w:rPr>
          <w:rFonts w:asciiTheme="minorEastAsia" w:hAnsiTheme="minorEastAsia" w:cs="宋体"/>
          <w:kern w:val="0"/>
          <w:sz w:val="24"/>
          <w:szCs w:val="24"/>
        </w:rPr>
        <w:t>01</w:t>
      </w:r>
      <w:r w:rsidR="00957E45" w:rsidRPr="00E81466">
        <w:rPr>
          <w:rFonts w:asciiTheme="minorEastAsia" w:hAnsiTheme="minorEastAsia" w:cs="宋体"/>
          <w:kern w:val="0"/>
          <w:sz w:val="24"/>
          <w:szCs w:val="24"/>
        </w:rPr>
        <w:t>6</w:t>
      </w:r>
      <w:r w:rsidR="00405CC2" w:rsidRPr="00E8146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F639BF" w:rsidRPr="00E81466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405CC2" w:rsidRPr="00E8146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957E45" w:rsidRPr="00E81466">
        <w:rPr>
          <w:rFonts w:asciiTheme="minorEastAsia" w:hAnsiTheme="minorEastAsia" w:cs="宋体"/>
          <w:kern w:val="0"/>
          <w:sz w:val="24"/>
          <w:szCs w:val="24"/>
        </w:rPr>
        <w:t>1</w:t>
      </w:r>
      <w:r w:rsidRPr="00E81466">
        <w:rPr>
          <w:rFonts w:asciiTheme="minorEastAsia" w:hAnsiTheme="minorEastAsia" w:cs="宋体"/>
          <w:kern w:val="0"/>
          <w:sz w:val="24"/>
          <w:szCs w:val="24"/>
        </w:rPr>
        <w:t>6</w:t>
      </w:r>
      <w:r w:rsidR="00405CC2" w:rsidRPr="00E81466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024353">
      <w:pPr>
        <w:widowControl/>
        <w:spacing w:line="360" w:lineRule="auto"/>
        <w:ind w:rightChars="3550" w:right="7455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附</w:t>
      </w:r>
      <w:r>
        <w:rPr>
          <w:rFonts w:asciiTheme="minorEastAsia" w:hAnsiTheme="minorEastAsia" w:cs="宋体"/>
          <w:kern w:val="0"/>
          <w:sz w:val="24"/>
          <w:szCs w:val="24"/>
        </w:rPr>
        <w:t>图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841B79" w:rsidRPr="00E81466"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inline distT="0" distB="0" distL="0" distR="0" wp14:anchorId="09A62EF4" wp14:editId="47640A3A">
            <wp:extent cx="5271814" cy="576262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60516_1010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6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66666" w:rsidRDefault="00B66666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kern w:val="0"/>
          <w:sz w:val="24"/>
          <w:szCs w:val="24"/>
        </w:rPr>
        <w:t>附</w:t>
      </w:r>
      <w:r>
        <w:rPr>
          <w:rFonts w:asciiTheme="minorEastAsia" w:hAnsiTheme="minorEastAsia" w:cs="宋体"/>
          <w:kern w:val="0"/>
          <w:sz w:val="24"/>
          <w:szCs w:val="24"/>
        </w:rPr>
        <w:t>图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二：</w:t>
      </w:r>
    </w:p>
    <w:p w:rsidR="00405CC2" w:rsidRPr="00E81466" w:rsidRDefault="00841B79" w:rsidP="00B66666">
      <w:pPr>
        <w:widowControl/>
        <w:spacing w:line="360" w:lineRule="auto"/>
        <w:ind w:rightChars="242" w:right="508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1466"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inline distT="0" distB="0" distL="0" distR="0" wp14:anchorId="63E926C3" wp14:editId="028102ED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60516_1011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CC2" w:rsidRPr="00E81466" w:rsidSect="0084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AB" w:rsidRDefault="00E865AB" w:rsidP="00405CC2">
      <w:r>
        <w:separator/>
      </w:r>
    </w:p>
  </w:endnote>
  <w:endnote w:type="continuationSeparator" w:id="0">
    <w:p w:rsidR="00E865AB" w:rsidRDefault="00E865AB" w:rsidP="0040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AB" w:rsidRDefault="00E865AB" w:rsidP="00405CC2">
      <w:r>
        <w:separator/>
      </w:r>
    </w:p>
  </w:footnote>
  <w:footnote w:type="continuationSeparator" w:id="0">
    <w:p w:rsidR="00E865AB" w:rsidRDefault="00E865AB" w:rsidP="0040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9F2"/>
    <w:multiLevelType w:val="hybridMultilevel"/>
    <w:tmpl w:val="355EC7F0"/>
    <w:lvl w:ilvl="0" w:tplc="BF56D3BA">
      <w:start w:val="1"/>
      <w:numFmt w:val="decimal"/>
      <w:lvlText w:val="%1."/>
      <w:lvlJc w:val="left"/>
      <w:pPr>
        <w:ind w:left="1494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">
    <w:nsid w:val="57359168"/>
    <w:multiLevelType w:val="singleLevel"/>
    <w:tmpl w:val="573591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FE"/>
    <w:rsid w:val="00011438"/>
    <w:rsid w:val="00024353"/>
    <w:rsid w:val="0003171B"/>
    <w:rsid w:val="00100A3B"/>
    <w:rsid w:val="001A3BD6"/>
    <w:rsid w:val="002041AE"/>
    <w:rsid w:val="002263B4"/>
    <w:rsid w:val="002B2962"/>
    <w:rsid w:val="003A3324"/>
    <w:rsid w:val="003C1185"/>
    <w:rsid w:val="00400240"/>
    <w:rsid w:val="00405CC2"/>
    <w:rsid w:val="00423261"/>
    <w:rsid w:val="00446EFE"/>
    <w:rsid w:val="004603A0"/>
    <w:rsid w:val="005270CA"/>
    <w:rsid w:val="00530BCE"/>
    <w:rsid w:val="00552F2B"/>
    <w:rsid w:val="005B42B0"/>
    <w:rsid w:val="00625431"/>
    <w:rsid w:val="00782255"/>
    <w:rsid w:val="00787C6D"/>
    <w:rsid w:val="007A595D"/>
    <w:rsid w:val="00841B79"/>
    <w:rsid w:val="00883593"/>
    <w:rsid w:val="0088536D"/>
    <w:rsid w:val="008E1689"/>
    <w:rsid w:val="008F0BC6"/>
    <w:rsid w:val="00915C7B"/>
    <w:rsid w:val="00957E45"/>
    <w:rsid w:val="009B48C8"/>
    <w:rsid w:val="00A10C0E"/>
    <w:rsid w:val="00B34EB0"/>
    <w:rsid w:val="00B66666"/>
    <w:rsid w:val="00B72DFB"/>
    <w:rsid w:val="00BF5025"/>
    <w:rsid w:val="00C14855"/>
    <w:rsid w:val="00CD1334"/>
    <w:rsid w:val="00E81466"/>
    <w:rsid w:val="00E865AB"/>
    <w:rsid w:val="00EC2FE3"/>
    <w:rsid w:val="00ED2FEB"/>
    <w:rsid w:val="00ED402C"/>
    <w:rsid w:val="00EF0DDC"/>
    <w:rsid w:val="00F13CDD"/>
    <w:rsid w:val="00F14649"/>
    <w:rsid w:val="00F14766"/>
    <w:rsid w:val="00F639BF"/>
    <w:rsid w:val="00FA0D93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C2"/>
    <w:rPr>
      <w:sz w:val="18"/>
      <w:szCs w:val="18"/>
    </w:rPr>
  </w:style>
  <w:style w:type="paragraph" w:styleId="a5">
    <w:name w:val="List Paragraph"/>
    <w:basedOn w:val="a"/>
    <w:uiPriority w:val="34"/>
    <w:qFormat/>
    <w:rsid w:val="00F639BF"/>
    <w:pPr>
      <w:ind w:firstLineChars="200" w:firstLine="420"/>
    </w:pPr>
  </w:style>
  <w:style w:type="character" w:styleId="a6">
    <w:name w:val="Strong"/>
    <w:basedOn w:val="a0"/>
    <w:uiPriority w:val="22"/>
    <w:qFormat/>
    <w:rsid w:val="00F639B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13C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3CD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6666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66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C2"/>
    <w:rPr>
      <w:sz w:val="18"/>
      <w:szCs w:val="18"/>
    </w:rPr>
  </w:style>
  <w:style w:type="paragraph" w:styleId="a5">
    <w:name w:val="List Paragraph"/>
    <w:basedOn w:val="a"/>
    <w:uiPriority w:val="34"/>
    <w:qFormat/>
    <w:rsid w:val="00F639BF"/>
    <w:pPr>
      <w:ind w:firstLineChars="200" w:firstLine="420"/>
    </w:pPr>
  </w:style>
  <w:style w:type="character" w:styleId="a6">
    <w:name w:val="Strong"/>
    <w:basedOn w:val="a0"/>
    <w:uiPriority w:val="22"/>
    <w:qFormat/>
    <w:rsid w:val="00F639B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13C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3CD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6666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6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1031</Characters>
  <Application>Microsoft Office Word</Application>
  <DocSecurity>0</DocSecurity>
  <Lines>8</Lines>
  <Paragraphs>2</Paragraphs>
  <ScaleCrop>false</ScaleCrop>
  <Company>江南大学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谢珍珍</dc:creator>
  <cp:keywords/>
  <dc:description/>
  <cp:lastModifiedBy>Administrator</cp:lastModifiedBy>
  <cp:revision>3</cp:revision>
  <cp:lastPrinted>2016-05-16T05:20:00Z</cp:lastPrinted>
  <dcterms:created xsi:type="dcterms:W3CDTF">2016-05-16T05:24:00Z</dcterms:created>
  <dcterms:modified xsi:type="dcterms:W3CDTF">2016-05-16T05:44:00Z</dcterms:modified>
</cp:coreProperties>
</file>