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DC" w:rsidRPr="00331F76" w:rsidRDefault="004623DC" w:rsidP="00C32E45">
      <w:pPr>
        <w:spacing w:line="360" w:lineRule="auto"/>
        <w:jc w:val="center"/>
        <w:rPr>
          <w:rFonts w:ascii="宋体" w:hAnsi="宋体"/>
          <w:b/>
          <w:bCs/>
          <w:color w:val="000000"/>
          <w:spacing w:val="4"/>
          <w:sz w:val="32"/>
          <w:szCs w:val="32"/>
        </w:rPr>
      </w:pPr>
      <w:r w:rsidRPr="00331F76">
        <w:rPr>
          <w:rFonts w:hint="eastAsia"/>
          <w:b/>
          <w:sz w:val="32"/>
          <w:szCs w:val="32"/>
        </w:rPr>
        <w:t>关于</w:t>
      </w:r>
      <w:r w:rsidR="00C32E45" w:rsidRPr="00B169BD">
        <w:rPr>
          <w:rFonts w:ascii="宋体" w:hAnsi="宋体" w:hint="eastAsia"/>
          <w:b/>
          <w:color w:val="000000"/>
          <w:spacing w:val="4"/>
          <w:sz w:val="32"/>
          <w:szCs w:val="32"/>
        </w:rPr>
        <w:t>更正</w:t>
      </w:r>
      <w:r w:rsidRPr="00331F76">
        <w:rPr>
          <w:rFonts w:ascii="宋体" w:hAnsi="宋体" w:hint="eastAsia"/>
          <w:b/>
          <w:color w:val="000000"/>
          <w:kern w:val="0"/>
          <w:sz w:val="32"/>
          <w:szCs w:val="32"/>
        </w:rPr>
        <w:t>舞台扩声设备</w:t>
      </w:r>
      <w:r w:rsidRPr="00331F76">
        <w:rPr>
          <w:rFonts w:ascii="宋体" w:hAnsi="宋体" w:hint="eastAsia"/>
          <w:b/>
          <w:color w:val="000000"/>
          <w:spacing w:val="4"/>
          <w:sz w:val="32"/>
          <w:szCs w:val="32"/>
        </w:rPr>
        <w:t>采购招标文件</w:t>
      </w:r>
      <w:r w:rsidRPr="00B169BD">
        <w:rPr>
          <w:rFonts w:ascii="宋体" w:hAnsi="宋体" w:hint="eastAsia"/>
          <w:b/>
          <w:color w:val="000000"/>
          <w:spacing w:val="4"/>
          <w:sz w:val="32"/>
          <w:szCs w:val="32"/>
        </w:rPr>
        <w:t>的公告</w:t>
      </w:r>
    </w:p>
    <w:p w:rsidR="00A156DD" w:rsidRDefault="00A156DD">
      <w:pPr>
        <w:rPr>
          <w:b/>
          <w:sz w:val="28"/>
          <w:szCs w:val="28"/>
        </w:rPr>
      </w:pPr>
    </w:p>
    <w:p w:rsidR="00B61C24" w:rsidRPr="00385280" w:rsidRDefault="004623DC">
      <w:pPr>
        <w:rPr>
          <w:b/>
          <w:sz w:val="28"/>
          <w:szCs w:val="28"/>
        </w:rPr>
      </w:pPr>
      <w:r w:rsidRPr="00385280">
        <w:rPr>
          <w:rFonts w:hint="eastAsia"/>
          <w:b/>
          <w:sz w:val="28"/>
          <w:szCs w:val="28"/>
        </w:rPr>
        <w:t>各报名投标单位：</w:t>
      </w:r>
    </w:p>
    <w:p w:rsidR="004623DC" w:rsidRPr="00385280" w:rsidRDefault="004623DC" w:rsidP="000C4BE5">
      <w:pPr>
        <w:spacing w:line="360" w:lineRule="auto"/>
        <w:ind w:firstLineChars="250" w:firstLine="600"/>
        <w:rPr>
          <w:color w:val="000000"/>
          <w:sz w:val="24"/>
        </w:rPr>
      </w:pPr>
      <w:r w:rsidRPr="00385280">
        <w:rPr>
          <w:rFonts w:hint="eastAsia"/>
          <w:color w:val="000000"/>
          <w:sz w:val="24"/>
        </w:rPr>
        <w:t>我校舞台扩声设备采购招标文件（项目编号：</w:t>
      </w:r>
      <w:r w:rsidRPr="00385280">
        <w:rPr>
          <w:rFonts w:hint="eastAsia"/>
          <w:color w:val="000000"/>
          <w:sz w:val="24"/>
        </w:rPr>
        <w:t>JDSB2015182</w:t>
      </w:r>
      <w:r w:rsidRPr="00385280">
        <w:rPr>
          <w:rFonts w:hint="eastAsia"/>
          <w:color w:val="000000"/>
          <w:sz w:val="24"/>
        </w:rPr>
        <w:t>）</w:t>
      </w:r>
      <w:r w:rsidR="002529E4" w:rsidRPr="00385280">
        <w:rPr>
          <w:rFonts w:hint="eastAsia"/>
          <w:color w:val="000000"/>
          <w:sz w:val="24"/>
        </w:rPr>
        <w:t>的有关内容</w:t>
      </w:r>
      <w:r w:rsidR="00CF5BBE">
        <w:rPr>
          <w:rFonts w:hint="eastAsia"/>
          <w:color w:val="000000"/>
          <w:sz w:val="24"/>
        </w:rPr>
        <w:t>现</w:t>
      </w:r>
      <w:r w:rsidR="002529E4" w:rsidRPr="00385280">
        <w:rPr>
          <w:rFonts w:hint="eastAsia"/>
          <w:color w:val="000000"/>
          <w:sz w:val="24"/>
        </w:rPr>
        <w:t>更正如下：</w:t>
      </w:r>
    </w:p>
    <w:p w:rsidR="002529E4" w:rsidRPr="00385280" w:rsidRDefault="00ED6995" w:rsidP="006F5A30">
      <w:pPr>
        <w:pStyle w:val="a3"/>
        <w:spacing w:line="360" w:lineRule="auto"/>
        <w:ind w:firstLineChars="0" w:firstLine="0"/>
        <w:rPr>
          <w:color w:val="000000"/>
          <w:sz w:val="24"/>
        </w:rPr>
      </w:pPr>
      <w:r w:rsidRPr="00A35D07">
        <w:rPr>
          <w:rFonts w:hint="eastAsia"/>
          <w:color w:val="000000"/>
          <w:sz w:val="24"/>
        </w:rPr>
        <w:t>第一、</w:t>
      </w:r>
      <w:r w:rsidR="002529E4" w:rsidRPr="00385280">
        <w:rPr>
          <w:rFonts w:hint="eastAsia"/>
          <w:color w:val="000000"/>
          <w:sz w:val="24"/>
        </w:rPr>
        <w:t>取消招标公告中</w:t>
      </w:r>
      <w:r w:rsidR="003F7003">
        <w:rPr>
          <w:rFonts w:hint="eastAsia"/>
          <w:color w:val="000000"/>
          <w:sz w:val="24"/>
        </w:rPr>
        <w:t>四、</w:t>
      </w:r>
      <w:r w:rsidR="002529E4" w:rsidRPr="00385280">
        <w:rPr>
          <w:rFonts w:hint="eastAsia"/>
          <w:color w:val="000000"/>
          <w:sz w:val="24"/>
        </w:rPr>
        <w:t>“</w:t>
      </w:r>
      <w:r w:rsidR="002529E4" w:rsidRPr="00F81E50">
        <w:rPr>
          <w:rFonts w:hint="eastAsia"/>
          <w:b/>
          <w:color w:val="000000"/>
          <w:sz w:val="24"/>
        </w:rPr>
        <w:t>合格的投标人</w:t>
      </w:r>
      <w:r w:rsidR="002529E4" w:rsidRPr="00385280">
        <w:rPr>
          <w:rFonts w:hint="eastAsia"/>
          <w:color w:val="000000"/>
          <w:sz w:val="24"/>
        </w:rPr>
        <w:t>”的第</w:t>
      </w:r>
      <w:r w:rsidR="002529E4" w:rsidRPr="00385280">
        <w:rPr>
          <w:rFonts w:hint="eastAsia"/>
          <w:color w:val="000000"/>
          <w:sz w:val="24"/>
        </w:rPr>
        <w:t>4</w:t>
      </w:r>
      <w:r w:rsidR="002529E4" w:rsidRPr="00385280">
        <w:rPr>
          <w:rFonts w:hint="eastAsia"/>
          <w:color w:val="000000"/>
          <w:sz w:val="24"/>
        </w:rPr>
        <w:t>点</w:t>
      </w:r>
      <w:r w:rsidR="003F7003">
        <w:rPr>
          <w:rFonts w:hint="eastAsia"/>
          <w:color w:val="000000"/>
          <w:sz w:val="24"/>
        </w:rPr>
        <w:t>：</w:t>
      </w:r>
      <w:r w:rsidR="002529E4" w:rsidRPr="00385280">
        <w:rPr>
          <w:rFonts w:hint="eastAsia"/>
          <w:color w:val="000000"/>
          <w:sz w:val="24"/>
        </w:rPr>
        <w:t>具有</w:t>
      </w:r>
      <w:r w:rsidR="002529E4" w:rsidRPr="00385280">
        <w:rPr>
          <w:rFonts w:hint="eastAsia"/>
          <w:color w:val="000000"/>
          <w:sz w:val="24"/>
        </w:rPr>
        <w:t xml:space="preserve"> </w:t>
      </w:r>
      <w:r w:rsidR="002529E4" w:rsidRPr="00385280">
        <w:rPr>
          <w:rFonts w:hint="eastAsia"/>
          <w:color w:val="000000"/>
          <w:sz w:val="24"/>
        </w:rPr>
        <w:t>“机电安装专业承包企业资质”三级及以上或“建筑智能化工程设计与施工资质”三级及以上（原件备查）</w:t>
      </w:r>
      <w:r w:rsidR="00385280" w:rsidRPr="00385280">
        <w:rPr>
          <w:rFonts w:hint="eastAsia"/>
          <w:color w:val="000000"/>
          <w:sz w:val="24"/>
        </w:rPr>
        <w:t>的资质要求。</w:t>
      </w:r>
      <w:r w:rsidR="00385280" w:rsidRPr="00385280">
        <w:rPr>
          <w:rFonts w:hint="eastAsia"/>
          <w:color w:val="000000"/>
          <w:sz w:val="24"/>
        </w:rPr>
        <w:t xml:space="preserve">  </w:t>
      </w:r>
    </w:p>
    <w:p w:rsidR="00385280" w:rsidRPr="00385280" w:rsidRDefault="00ED6995" w:rsidP="00385280">
      <w:pPr>
        <w:spacing w:line="360" w:lineRule="auto"/>
        <w:rPr>
          <w:color w:val="000000"/>
          <w:sz w:val="24"/>
        </w:rPr>
      </w:pPr>
      <w:r w:rsidRPr="00A35D07">
        <w:rPr>
          <w:rFonts w:hint="eastAsia"/>
          <w:color w:val="000000"/>
          <w:sz w:val="24"/>
        </w:rPr>
        <w:t>第二、</w:t>
      </w:r>
      <w:r w:rsidR="00385280" w:rsidRPr="00385280">
        <w:rPr>
          <w:rFonts w:hint="eastAsia"/>
          <w:color w:val="000000"/>
          <w:sz w:val="24"/>
        </w:rPr>
        <w:t>招标文件中</w:t>
      </w:r>
      <w:r w:rsidR="00385280" w:rsidRPr="00F81E50">
        <w:rPr>
          <w:rFonts w:hint="eastAsia"/>
          <w:b/>
          <w:color w:val="000000"/>
          <w:sz w:val="24"/>
        </w:rPr>
        <w:t>第三部分“招标货物及有关说明”</w:t>
      </w:r>
      <w:r w:rsidR="00385280" w:rsidRPr="00385280">
        <w:rPr>
          <w:rFonts w:hint="eastAsia"/>
          <w:color w:val="000000"/>
          <w:sz w:val="24"/>
        </w:rPr>
        <w:t>以此为准</w:t>
      </w:r>
      <w:r w:rsidR="006F5A30">
        <w:rPr>
          <w:rFonts w:hint="eastAsia"/>
          <w:color w:val="000000"/>
          <w:sz w:val="24"/>
        </w:rPr>
        <w:t>：</w:t>
      </w:r>
    </w:p>
    <w:p w:rsidR="00385280" w:rsidRPr="00385280" w:rsidRDefault="00385280" w:rsidP="00385280">
      <w:pPr>
        <w:spacing w:line="288" w:lineRule="auto"/>
        <w:ind w:firstLineChars="200" w:firstLine="480"/>
        <w:outlineLvl w:val="0"/>
        <w:rPr>
          <w:color w:val="000000"/>
          <w:sz w:val="24"/>
        </w:rPr>
      </w:pPr>
      <w:r w:rsidRPr="00385280">
        <w:rPr>
          <w:rFonts w:hint="eastAsia"/>
          <w:color w:val="000000"/>
          <w:sz w:val="24"/>
        </w:rPr>
        <w:t>一、</w:t>
      </w:r>
      <w:r w:rsidRPr="00385280">
        <w:rPr>
          <w:color w:val="000000"/>
          <w:sz w:val="24"/>
        </w:rPr>
        <w:t>货物需求一览表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3966"/>
        <w:gridCol w:w="1195"/>
      </w:tblGrid>
      <w:tr w:rsidR="00385280" w:rsidRPr="00385280" w:rsidTr="0096325C">
        <w:trPr>
          <w:trHeight w:val="430"/>
          <w:jc w:val="center"/>
        </w:trPr>
        <w:tc>
          <w:tcPr>
            <w:tcW w:w="1164" w:type="dxa"/>
            <w:vAlign w:val="center"/>
          </w:tcPr>
          <w:p w:rsidR="00385280" w:rsidRPr="00385280" w:rsidRDefault="00385280" w:rsidP="0096325C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385280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3966" w:type="dxa"/>
            <w:vAlign w:val="center"/>
          </w:tcPr>
          <w:p w:rsidR="00385280" w:rsidRPr="00385280" w:rsidRDefault="00385280" w:rsidP="0096325C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385280">
              <w:rPr>
                <w:rFonts w:hint="eastAsia"/>
                <w:color w:val="000000"/>
                <w:sz w:val="24"/>
              </w:rPr>
              <w:t>设备名称</w:t>
            </w:r>
          </w:p>
        </w:tc>
        <w:tc>
          <w:tcPr>
            <w:tcW w:w="1195" w:type="dxa"/>
            <w:vAlign w:val="center"/>
          </w:tcPr>
          <w:p w:rsidR="00385280" w:rsidRPr="00385280" w:rsidRDefault="00385280" w:rsidP="0096325C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385280">
              <w:rPr>
                <w:rFonts w:hint="eastAsia"/>
                <w:color w:val="000000"/>
                <w:sz w:val="24"/>
              </w:rPr>
              <w:t>数量</w:t>
            </w:r>
          </w:p>
        </w:tc>
      </w:tr>
      <w:tr w:rsidR="00385280" w:rsidRPr="00385280" w:rsidTr="0096325C">
        <w:trPr>
          <w:jc w:val="center"/>
        </w:trPr>
        <w:tc>
          <w:tcPr>
            <w:tcW w:w="1164" w:type="dxa"/>
            <w:vAlign w:val="center"/>
          </w:tcPr>
          <w:p w:rsidR="00385280" w:rsidRPr="00385280" w:rsidRDefault="00385280" w:rsidP="0096325C">
            <w:pPr>
              <w:spacing w:line="288" w:lineRule="auto"/>
              <w:jc w:val="center"/>
              <w:rPr>
                <w:color w:val="000000"/>
                <w:sz w:val="24"/>
              </w:rPr>
            </w:pPr>
            <w:r w:rsidRPr="00385280">
              <w:rPr>
                <w:color w:val="000000"/>
                <w:sz w:val="24"/>
              </w:rPr>
              <w:t>01</w:t>
            </w:r>
          </w:p>
        </w:tc>
        <w:tc>
          <w:tcPr>
            <w:tcW w:w="3966" w:type="dxa"/>
            <w:vAlign w:val="center"/>
          </w:tcPr>
          <w:p w:rsidR="00385280" w:rsidRPr="00385280" w:rsidRDefault="00385280" w:rsidP="0096325C">
            <w:pPr>
              <w:widowControl/>
              <w:spacing w:line="288" w:lineRule="auto"/>
              <w:jc w:val="center"/>
              <w:rPr>
                <w:color w:val="000000"/>
                <w:sz w:val="24"/>
              </w:rPr>
            </w:pPr>
            <w:r w:rsidRPr="00385280">
              <w:rPr>
                <w:color w:val="000000"/>
                <w:sz w:val="24"/>
              </w:rPr>
              <w:t>舞台扩声设备</w:t>
            </w:r>
          </w:p>
        </w:tc>
        <w:tc>
          <w:tcPr>
            <w:tcW w:w="1195" w:type="dxa"/>
            <w:vAlign w:val="center"/>
          </w:tcPr>
          <w:p w:rsidR="00385280" w:rsidRPr="00385280" w:rsidRDefault="00385280" w:rsidP="0096325C">
            <w:pPr>
              <w:widowControl/>
              <w:spacing w:line="288" w:lineRule="auto"/>
              <w:jc w:val="center"/>
              <w:rPr>
                <w:color w:val="000000"/>
                <w:sz w:val="24"/>
              </w:rPr>
            </w:pPr>
            <w:r w:rsidRPr="00385280">
              <w:rPr>
                <w:color w:val="000000"/>
                <w:sz w:val="24"/>
              </w:rPr>
              <w:t>1</w:t>
            </w:r>
            <w:r w:rsidRPr="00385280">
              <w:rPr>
                <w:color w:val="000000"/>
                <w:sz w:val="24"/>
              </w:rPr>
              <w:t>套</w:t>
            </w:r>
          </w:p>
        </w:tc>
      </w:tr>
    </w:tbl>
    <w:p w:rsidR="00385280" w:rsidRPr="00385280" w:rsidRDefault="00385280" w:rsidP="00385280">
      <w:pPr>
        <w:spacing w:line="288" w:lineRule="auto"/>
        <w:ind w:firstLineChars="196" w:firstLine="470"/>
        <w:outlineLvl w:val="0"/>
        <w:rPr>
          <w:color w:val="000000"/>
          <w:sz w:val="24"/>
        </w:rPr>
      </w:pPr>
    </w:p>
    <w:p w:rsidR="00385280" w:rsidRDefault="00385280" w:rsidP="00385280">
      <w:pPr>
        <w:spacing w:line="288" w:lineRule="auto"/>
        <w:ind w:left="420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二、主要用途</w:t>
      </w:r>
    </w:p>
    <w:p w:rsidR="00385280" w:rsidRPr="008E4308" w:rsidRDefault="00385280" w:rsidP="00385280">
      <w:pPr>
        <w:spacing w:line="288" w:lineRule="auto"/>
        <w:ind w:firstLineChars="196" w:firstLine="470"/>
        <w:outlineLvl w:val="0"/>
        <w:rPr>
          <w:kern w:val="0"/>
          <w:sz w:val="24"/>
        </w:rPr>
      </w:pPr>
      <w:r w:rsidRPr="008E4308">
        <w:rPr>
          <w:rFonts w:hAnsi="宋体"/>
          <w:kern w:val="0"/>
          <w:sz w:val="24"/>
        </w:rPr>
        <w:t>本项目主要为江南大学文</w:t>
      </w:r>
      <w:proofErr w:type="gramStart"/>
      <w:r w:rsidRPr="008E4308">
        <w:rPr>
          <w:rFonts w:hAnsi="宋体"/>
          <w:kern w:val="0"/>
          <w:sz w:val="24"/>
        </w:rPr>
        <w:t>浩</w:t>
      </w:r>
      <w:proofErr w:type="gramEnd"/>
      <w:r w:rsidRPr="008E4308">
        <w:rPr>
          <w:rFonts w:hAnsi="宋体"/>
          <w:kern w:val="0"/>
          <w:sz w:val="24"/>
        </w:rPr>
        <w:t>馆观众厅舞台扩声系统及部分会议室音响系统的改造工程。观众厅面积约为</w:t>
      </w:r>
      <w:r w:rsidRPr="008E4308">
        <w:rPr>
          <w:kern w:val="0"/>
          <w:sz w:val="24"/>
        </w:rPr>
        <w:t>1500</w:t>
      </w:r>
      <w:r w:rsidRPr="008E4308">
        <w:rPr>
          <w:rFonts w:hAnsi="宋体"/>
          <w:kern w:val="0"/>
          <w:sz w:val="24"/>
        </w:rPr>
        <w:t>平米，主要用于文艺演出、会议演讲、学术报告等，属于语言与音乐兼顾的扩声工程。</w:t>
      </w:r>
    </w:p>
    <w:p w:rsidR="00385280" w:rsidRPr="008E4308" w:rsidRDefault="00385280" w:rsidP="00385280">
      <w:pPr>
        <w:spacing w:line="288" w:lineRule="auto"/>
        <w:ind w:firstLineChars="196" w:firstLine="470"/>
        <w:outlineLvl w:val="0"/>
        <w:rPr>
          <w:sz w:val="24"/>
        </w:rPr>
      </w:pPr>
      <w:r w:rsidRPr="008E4308">
        <w:rPr>
          <w:rFonts w:hAnsi="宋体"/>
          <w:sz w:val="24"/>
        </w:rPr>
        <w:t>三、工作条件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sz w:val="24"/>
        </w:rPr>
        <w:t>1</w:t>
      </w:r>
      <w:r w:rsidRPr="008E4308">
        <w:rPr>
          <w:rFonts w:hAnsi="宋体"/>
          <w:sz w:val="24"/>
        </w:rPr>
        <w:t>声学指标要求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要求根据国家</w:t>
      </w:r>
      <w:r w:rsidRPr="008E4308">
        <w:rPr>
          <w:sz w:val="24"/>
        </w:rPr>
        <w:t>JG GYJ125</w:t>
      </w:r>
      <w:r w:rsidRPr="008E4308">
        <w:rPr>
          <w:rFonts w:hAnsi="宋体"/>
          <w:sz w:val="24"/>
        </w:rPr>
        <w:t>《厅堂扩声系统的声学特性指标要求》扩声系统声学特性指标语言和音乐兼用扩声系统一级标准，在空场稳态准峰值状态下：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在空场稳态准峰值的最大声压级为</w:t>
      </w:r>
      <w:r w:rsidRPr="008E4308">
        <w:rPr>
          <w:sz w:val="24"/>
        </w:rPr>
        <w:t xml:space="preserve">――0.25`~4.0kHz </w:t>
      </w:r>
      <w:r w:rsidRPr="008E4308">
        <w:rPr>
          <w:rFonts w:hAnsi="宋体"/>
          <w:sz w:val="24"/>
        </w:rPr>
        <w:t>范围内平均声压级</w:t>
      </w:r>
      <w:r w:rsidRPr="008E4308">
        <w:rPr>
          <w:sz w:val="24"/>
        </w:rPr>
        <w:t>≥95dB</w:t>
      </w:r>
      <w:r w:rsidRPr="008E4308">
        <w:rPr>
          <w:rFonts w:hAnsi="宋体"/>
          <w:sz w:val="24"/>
        </w:rPr>
        <w:t>；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传输频率特性</w:t>
      </w:r>
      <w:r w:rsidRPr="008E4308">
        <w:rPr>
          <w:sz w:val="24"/>
        </w:rPr>
        <w:t xml:space="preserve">――0.1~6.3kHz </w:t>
      </w:r>
      <w:r w:rsidRPr="008E4308">
        <w:rPr>
          <w:rFonts w:hAnsi="宋体"/>
          <w:sz w:val="24"/>
        </w:rPr>
        <w:t>以</w:t>
      </w:r>
      <w:r w:rsidRPr="008E4308">
        <w:rPr>
          <w:sz w:val="24"/>
        </w:rPr>
        <w:t xml:space="preserve">0.25~4.0kHz </w:t>
      </w:r>
      <w:r w:rsidRPr="008E4308">
        <w:rPr>
          <w:rFonts w:hAnsi="宋体"/>
          <w:sz w:val="24"/>
        </w:rPr>
        <w:t>的平均声压级为</w:t>
      </w:r>
      <w:r w:rsidRPr="008E4308">
        <w:rPr>
          <w:sz w:val="24"/>
        </w:rPr>
        <w:t>0dB,</w:t>
      </w:r>
      <w:r w:rsidRPr="008E4308">
        <w:rPr>
          <w:rFonts w:hAnsi="宋体"/>
          <w:sz w:val="24"/>
        </w:rPr>
        <w:t>允许</w:t>
      </w:r>
      <w:r w:rsidRPr="008E4308">
        <w:rPr>
          <w:sz w:val="24"/>
        </w:rPr>
        <w:t xml:space="preserve">+4~-10dB,    </w:t>
      </w:r>
      <w:r w:rsidRPr="008E4308">
        <w:rPr>
          <w:rFonts w:hAnsi="宋体"/>
          <w:sz w:val="24"/>
        </w:rPr>
        <w:t>且在</w:t>
      </w:r>
      <w:r w:rsidRPr="008E4308">
        <w:rPr>
          <w:sz w:val="24"/>
        </w:rPr>
        <w:t xml:space="preserve">0.25~4.0kHz </w:t>
      </w:r>
      <w:r w:rsidRPr="008E4308">
        <w:rPr>
          <w:rFonts w:hAnsi="宋体"/>
          <w:sz w:val="24"/>
        </w:rPr>
        <w:t>内允许＋</w:t>
      </w:r>
      <w:r w:rsidRPr="008E4308">
        <w:rPr>
          <w:sz w:val="24"/>
        </w:rPr>
        <w:t>4~</w:t>
      </w:r>
      <w:r w:rsidRPr="008E4308">
        <w:rPr>
          <w:rFonts w:hAnsi="宋体"/>
          <w:sz w:val="24"/>
        </w:rPr>
        <w:t>－</w:t>
      </w:r>
      <w:r w:rsidRPr="008E4308">
        <w:rPr>
          <w:sz w:val="24"/>
        </w:rPr>
        <w:t>6dB</w:t>
      </w:r>
      <w:r w:rsidRPr="008E4308">
        <w:rPr>
          <w:rFonts w:hAnsi="宋体"/>
          <w:sz w:val="24"/>
        </w:rPr>
        <w:t>；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传声增益</w:t>
      </w:r>
      <w:r w:rsidRPr="008E4308">
        <w:rPr>
          <w:sz w:val="24"/>
        </w:rPr>
        <w:t xml:space="preserve">(dB)――0.25~4.0kHz </w:t>
      </w:r>
      <w:r w:rsidRPr="008E4308">
        <w:rPr>
          <w:rFonts w:hAnsi="宋体"/>
          <w:sz w:val="24"/>
        </w:rPr>
        <w:t>的平均值</w:t>
      </w:r>
      <w:r w:rsidRPr="008E4308">
        <w:rPr>
          <w:sz w:val="24"/>
        </w:rPr>
        <w:t>≥</w:t>
      </w:r>
      <w:r w:rsidRPr="008E4308">
        <w:rPr>
          <w:rFonts w:hAnsi="宋体"/>
          <w:sz w:val="24"/>
        </w:rPr>
        <w:t>－</w:t>
      </w:r>
      <w:r w:rsidRPr="008E4308">
        <w:rPr>
          <w:sz w:val="24"/>
        </w:rPr>
        <w:t>8dB</w:t>
      </w:r>
      <w:r w:rsidRPr="008E4308">
        <w:rPr>
          <w:rFonts w:hAnsi="宋体"/>
          <w:sz w:val="24"/>
        </w:rPr>
        <w:t>；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声场不均允度（</w:t>
      </w:r>
      <w:r w:rsidRPr="008E4308">
        <w:rPr>
          <w:sz w:val="24"/>
        </w:rPr>
        <w:t>0dB</w:t>
      </w:r>
      <w:r w:rsidRPr="008E4308">
        <w:rPr>
          <w:rFonts w:hAnsi="宋体"/>
          <w:sz w:val="24"/>
        </w:rPr>
        <w:t>）</w:t>
      </w:r>
      <w:r w:rsidRPr="008E4308">
        <w:rPr>
          <w:sz w:val="24"/>
        </w:rPr>
        <w:t>――1.0/4.0kHz≤8dB</w:t>
      </w:r>
      <w:r w:rsidRPr="008E4308">
        <w:rPr>
          <w:rFonts w:hAnsi="宋体"/>
          <w:sz w:val="24"/>
        </w:rPr>
        <w:t>；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总噪声级</w:t>
      </w:r>
      <w:r w:rsidRPr="008E4308">
        <w:rPr>
          <w:sz w:val="24"/>
        </w:rPr>
        <w:t>dB</w:t>
      </w:r>
      <w:r w:rsidRPr="008E4308">
        <w:rPr>
          <w:rFonts w:hAnsi="宋体"/>
          <w:sz w:val="24"/>
        </w:rPr>
        <w:t>（</w:t>
      </w:r>
      <w:r w:rsidRPr="008E4308">
        <w:rPr>
          <w:sz w:val="24"/>
        </w:rPr>
        <w:t>A</w:t>
      </w:r>
      <w:r w:rsidRPr="008E4308">
        <w:rPr>
          <w:rFonts w:hAnsi="宋体"/>
          <w:sz w:val="24"/>
        </w:rPr>
        <w:t>）：</w:t>
      </w:r>
      <w:r w:rsidRPr="008E4308">
        <w:rPr>
          <w:sz w:val="24"/>
        </w:rPr>
        <w:t>35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失真度：</w:t>
      </w:r>
      <w:proofErr w:type="gramStart"/>
      <w:r w:rsidRPr="008E4308">
        <w:rPr>
          <w:sz w:val="24"/>
        </w:rPr>
        <w:t>7%a.</w:t>
      </w:r>
      <w:proofErr w:type="gramEnd"/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sz w:val="24"/>
        </w:rPr>
        <w:t>2</w:t>
      </w:r>
      <w:r w:rsidRPr="008E4308">
        <w:rPr>
          <w:rFonts w:hAnsi="宋体"/>
          <w:sz w:val="24"/>
        </w:rPr>
        <w:t>线阵悬挂要求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t>制作钢结构悬挂基座，与舞台额部音箱马道可靠固定，并以线阵重量的三倍设定吊装结构承重。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sz w:val="24"/>
        </w:rPr>
        <w:t xml:space="preserve">3 </w:t>
      </w:r>
      <w:r w:rsidRPr="008E4308">
        <w:rPr>
          <w:rFonts w:hAnsi="宋体"/>
          <w:sz w:val="24"/>
        </w:rPr>
        <w:t>线路敷设要求</w:t>
      </w:r>
    </w:p>
    <w:p w:rsidR="00385280" w:rsidRPr="008E4308" w:rsidRDefault="00385280" w:rsidP="00385280">
      <w:pPr>
        <w:spacing w:line="288" w:lineRule="auto"/>
        <w:ind w:firstLineChars="200" w:firstLine="480"/>
        <w:rPr>
          <w:sz w:val="24"/>
        </w:rPr>
      </w:pPr>
      <w:r w:rsidRPr="008E4308">
        <w:rPr>
          <w:rFonts w:hAnsi="宋体"/>
          <w:sz w:val="24"/>
        </w:rPr>
        <w:lastRenderedPageBreak/>
        <w:t xml:space="preserve">功放设置在剧场后排音控室。音箱线通过原剧场音响线路桥架敷设，中间不得有接头。　　　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rFonts w:hAnsi="宋体"/>
          <w:sz w:val="24"/>
        </w:rPr>
        <w:t>四、技术标准与规范：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rFonts w:hAnsi="宋体"/>
          <w:sz w:val="24"/>
        </w:rPr>
        <w:t>所有设备、材料的采购和施工工艺，必须符合下列各机关、部门所颁布的最新的法定条例、规范、规格、标准、施工准则和业务条例：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J G J - 5 7 - 2 0 0 0 / J 6 7 - 2 0 0 1</w:t>
      </w:r>
      <w:r w:rsidRPr="008E4308">
        <w:rPr>
          <w:rFonts w:hAnsi="宋体"/>
          <w:sz w:val="24"/>
        </w:rPr>
        <w:t>《剧场建筑设计规范》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GB50371-2006 </w:t>
      </w:r>
      <w:r w:rsidRPr="008E4308">
        <w:rPr>
          <w:rFonts w:hAnsi="宋体"/>
          <w:sz w:val="24"/>
        </w:rPr>
        <w:t>《厅堂扩声系统设计规范》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 4959-95 </w:t>
      </w:r>
      <w:r w:rsidRPr="008E4308">
        <w:rPr>
          <w:rFonts w:hAnsi="宋体"/>
          <w:sz w:val="24"/>
        </w:rPr>
        <w:t>《厅堂扩声特性测量方法》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GBJ 76-84 </w:t>
      </w:r>
      <w:r w:rsidRPr="008E4308">
        <w:rPr>
          <w:rFonts w:hAnsi="宋体"/>
          <w:sz w:val="24"/>
        </w:rPr>
        <w:t>《厅堂混响时间测量方法》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GB/T 14197-93 </w:t>
      </w:r>
      <w:r w:rsidRPr="008E4308">
        <w:rPr>
          <w:rFonts w:hAnsi="宋体"/>
          <w:sz w:val="24"/>
        </w:rPr>
        <w:t>《声系统设备互连的优选配接值》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GB/T 14476-93 </w:t>
      </w:r>
      <w:r w:rsidRPr="008E4308">
        <w:rPr>
          <w:rFonts w:hAnsi="宋体"/>
          <w:sz w:val="24"/>
        </w:rPr>
        <w:t>《客观评价厅堂语言可懂度的</w:t>
      </w:r>
      <w:r w:rsidRPr="008E4308">
        <w:rPr>
          <w:sz w:val="24"/>
        </w:rPr>
        <w:t>“RASTI”</w:t>
      </w:r>
      <w:r w:rsidRPr="008E4308">
        <w:rPr>
          <w:rFonts w:hAnsi="宋体"/>
          <w:sz w:val="24"/>
        </w:rPr>
        <w:t>法》；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WH/T25-2007</w:t>
      </w:r>
      <w:r w:rsidRPr="008E4308">
        <w:rPr>
          <w:rFonts w:hAnsi="宋体"/>
          <w:sz w:val="24"/>
        </w:rPr>
        <w:t>《剧场等演出场所扩声系统工程导则》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GB/T50356-2005</w:t>
      </w:r>
      <w:r w:rsidRPr="008E4308">
        <w:rPr>
          <w:rFonts w:hAnsi="宋体"/>
          <w:sz w:val="24"/>
        </w:rPr>
        <w:t>《剧场、电影院和多用途厅堂建筑声学设计规范》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JGJ/T 16-2008 </w:t>
      </w:r>
      <w:r w:rsidRPr="008E4308">
        <w:rPr>
          <w:rFonts w:hAnsi="宋体"/>
          <w:sz w:val="24"/>
        </w:rPr>
        <w:t>《民用建筑电气设计规范》；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GB/T-50314–2006</w:t>
      </w:r>
      <w:r w:rsidRPr="008E4308">
        <w:rPr>
          <w:rFonts w:hAnsi="宋体"/>
          <w:sz w:val="24"/>
        </w:rPr>
        <w:t>《智能建筑设计标准》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 50311-2007</w:t>
      </w:r>
      <w:r w:rsidRPr="008E4308">
        <w:rPr>
          <w:rFonts w:hAnsi="宋体"/>
          <w:sz w:val="24"/>
        </w:rPr>
        <w:t>《综合布线系统工程设计规范》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 50312-2007</w:t>
      </w:r>
      <w:r w:rsidRPr="008E4308">
        <w:rPr>
          <w:rFonts w:hAnsi="宋体"/>
          <w:sz w:val="24"/>
        </w:rPr>
        <w:t>《综合布线系统工程验收规范》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GB50259-96</w:t>
      </w:r>
      <w:r w:rsidRPr="008E4308">
        <w:rPr>
          <w:rFonts w:hAnsi="宋体"/>
          <w:sz w:val="24"/>
        </w:rPr>
        <w:t>《电气装置安装工程电气照明装置施工及验收规范》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GB50169-92</w:t>
      </w:r>
      <w:r w:rsidRPr="008E4308">
        <w:rPr>
          <w:rFonts w:hAnsi="宋体"/>
          <w:sz w:val="24"/>
        </w:rPr>
        <w:t>《电气安装工程接地装置施工质量验收规范》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 50300 </w:t>
      </w:r>
      <w:r w:rsidRPr="008E4308">
        <w:rPr>
          <w:rFonts w:hAnsi="宋体"/>
          <w:sz w:val="24"/>
        </w:rPr>
        <w:t>《建筑工程施工质量验收统一标准》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 50303 </w:t>
      </w:r>
      <w:r w:rsidRPr="008E4308">
        <w:rPr>
          <w:rFonts w:hAnsi="宋体"/>
          <w:sz w:val="24"/>
        </w:rPr>
        <w:t>《建筑电气安装工程施工质量验收规范》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GBJ 16-92</w:t>
      </w:r>
      <w:r w:rsidRPr="008E4308">
        <w:rPr>
          <w:rFonts w:hAnsi="宋体"/>
          <w:sz w:val="24"/>
        </w:rPr>
        <w:t>（</w:t>
      </w:r>
      <w:r w:rsidRPr="008E4308">
        <w:rPr>
          <w:sz w:val="24"/>
        </w:rPr>
        <w:t xml:space="preserve"> 95 </w:t>
      </w:r>
      <w:r w:rsidRPr="008E4308">
        <w:rPr>
          <w:rFonts w:hAnsi="宋体"/>
          <w:sz w:val="24"/>
        </w:rPr>
        <w:t>年修订）《建筑设计防火规范》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 xml:space="preserve">GB 50057 </w:t>
      </w:r>
      <w:r w:rsidRPr="008E4308">
        <w:rPr>
          <w:rFonts w:hAnsi="宋体"/>
          <w:sz w:val="24"/>
        </w:rPr>
        <w:t>《建筑物防雷设计规范》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GBJ16—87</w:t>
      </w:r>
      <w:r w:rsidRPr="008E4308">
        <w:rPr>
          <w:rFonts w:hAnsi="宋体"/>
          <w:sz w:val="24"/>
        </w:rPr>
        <w:t>（</w:t>
      </w:r>
      <w:r w:rsidRPr="008E4308">
        <w:rPr>
          <w:sz w:val="24"/>
        </w:rPr>
        <w:t xml:space="preserve"> 2001 </w:t>
      </w:r>
      <w:r w:rsidRPr="008E4308">
        <w:rPr>
          <w:rFonts w:hAnsi="宋体"/>
          <w:sz w:val="24"/>
        </w:rPr>
        <w:t>修订版）《建筑设计防火规范》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GY/T 152-2000</w:t>
      </w:r>
      <w:r w:rsidRPr="008E4308">
        <w:rPr>
          <w:rFonts w:hAnsi="宋体"/>
          <w:sz w:val="24"/>
        </w:rPr>
        <w:t>《电视中心制作系统运行维护规程》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GY/T152-2000</w:t>
      </w:r>
      <w:r w:rsidRPr="008E4308">
        <w:rPr>
          <w:rFonts w:hAnsi="宋体"/>
          <w:sz w:val="24"/>
        </w:rPr>
        <w:t>《电视中心制作系统运行维护规程》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GY5070-2003</w:t>
      </w:r>
      <w:r w:rsidRPr="008E4308">
        <w:rPr>
          <w:rFonts w:hAnsi="宋体"/>
          <w:sz w:val="24"/>
        </w:rPr>
        <w:t>《电视剧院灯光系统施工及验收规范》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r w:rsidRPr="008E4308">
        <w:rPr>
          <w:sz w:val="24"/>
        </w:rPr>
        <w:t>GB50171 – 92</w:t>
      </w:r>
      <w:r w:rsidRPr="008E4308">
        <w:rPr>
          <w:rFonts w:hAnsi="宋体"/>
          <w:sz w:val="24"/>
        </w:rPr>
        <w:t>《电气装置安装工程盘、柜及二次回路结线施工及验收规范》</w:t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</w:p>
    <w:p w:rsidR="005D6D91" w:rsidRDefault="005D6D91">
      <w:pPr>
        <w:widowControl/>
        <w:jc w:val="left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385280" w:rsidRPr="008E4308" w:rsidRDefault="00385280" w:rsidP="00385280">
      <w:pPr>
        <w:spacing w:line="288" w:lineRule="auto"/>
        <w:ind w:firstLineChars="200" w:firstLine="480"/>
        <w:outlineLvl w:val="0"/>
        <w:rPr>
          <w:sz w:val="24"/>
        </w:rPr>
      </w:pPr>
      <w:bookmarkStart w:id="0" w:name="_GoBack"/>
      <w:bookmarkEnd w:id="0"/>
      <w:r w:rsidRPr="008E4308">
        <w:rPr>
          <w:rFonts w:hAnsi="宋体"/>
          <w:sz w:val="24"/>
        </w:rPr>
        <w:lastRenderedPageBreak/>
        <w:t>四、配置及技术要求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089"/>
        <w:gridCol w:w="5141"/>
        <w:gridCol w:w="721"/>
      </w:tblGrid>
      <w:tr w:rsidR="00385280" w:rsidRPr="000C4BE5" w:rsidTr="0096325C">
        <w:trPr>
          <w:trHeight w:val="430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b/>
                <w:szCs w:val="21"/>
              </w:rPr>
            </w:pPr>
            <w:r w:rsidRPr="000C4BE5">
              <w:rPr>
                <w:b/>
                <w:szCs w:val="21"/>
              </w:rPr>
              <w:t>序号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b/>
                <w:szCs w:val="21"/>
              </w:rPr>
            </w:pPr>
            <w:r w:rsidRPr="000C4BE5">
              <w:rPr>
                <w:b/>
                <w:szCs w:val="21"/>
              </w:rPr>
              <w:t>配置及技术要求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b/>
                <w:szCs w:val="21"/>
              </w:rPr>
            </w:pPr>
            <w:r w:rsidRPr="000C4BE5">
              <w:rPr>
                <w:b/>
                <w:szCs w:val="21"/>
              </w:rPr>
              <w:t>数量</w:t>
            </w:r>
          </w:p>
        </w:tc>
      </w:tr>
      <w:tr w:rsidR="00385280" w:rsidRPr="000C4BE5" w:rsidTr="0096325C">
        <w:trPr>
          <w:trHeight w:val="2523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proofErr w:type="gramStart"/>
            <w:r w:rsidRPr="000C4BE5">
              <w:rPr>
                <w:szCs w:val="21"/>
              </w:rPr>
              <w:t>主扩声</w:t>
            </w:r>
            <w:proofErr w:type="gramEnd"/>
            <w:r w:rsidRPr="000C4BE5">
              <w:rPr>
                <w:szCs w:val="21"/>
              </w:rPr>
              <w:t>线阵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全频音箱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推荐品牌：</w:t>
            </w:r>
          </w:p>
          <w:p w:rsidR="00385280" w:rsidRPr="000C4BE5" w:rsidRDefault="006A30BC" w:rsidP="0096325C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hyperlink r:id="rId8" w:tgtFrame="_blank" w:history="1">
              <w:r w:rsidR="00385280" w:rsidRPr="000C4BE5">
                <w:rPr>
                  <w:b w:val="0"/>
                  <w:bCs w:val="0"/>
                  <w:caps/>
                  <w:sz w:val="21"/>
                  <w:szCs w:val="21"/>
                </w:rPr>
                <w:t>Turbosound</w:t>
              </w:r>
              <w:r w:rsidR="00385280" w:rsidRPr="000C4BE5">
                <w:rPr>
                  <w:b w:val="0"/>
                  <w:bCs w:val="0"/>
                  <w:sz w:val="21"/>
                  <w:szCs w:val="21"/>
                </w:rPr>
                <w:t>、</w:t>
              </w:r>
              <w:r w:rsidR="00385280" w:rsidRPr="000C4BE5">
                <w:rPr>
                  <w:b w:val="0"/>
                  <w:bCs w:val="0"/>
                  <w:sz w:val="21"/>
                  <w:szCs w:val="21"/>
                </w:rPr>
                <w:t> </w:t>
              </w:r>
            </w:hyperlink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BOSE</w:t>
            </w:r>
            <w:r w:rsidRPr="000C4BE5">
              <w:rPr>
                <w:szCs w:val="21"/>
              </w:rPr>
              <w:t>、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MEYER SOUND</w:t>
            </w:r>
            <w:r w:rsidRPr="000C4BE5">
              <w:rPr>
                <w:szCs w:val="21"/>
              </w:rPr>
              <w:t>、</w:t>
            </w:r>
            <w:r w:rsidRPr="000C4BE5">
              <w:rPr>
                <w:szCs w:val="21"/>
              </w:rPr>
              <w:t xml:space="preserve">TWAUDIO </w:t>
            </w:r>
            <w:r w:rsidRPr="000C4BE5">
              <w:rPr>
                <w:szCs w:val="21"/>
              </w:rPr>
              <w:t>、</w:t>
            </w:r>
            <w:r w:rsidRPr="000C4BE5">
              <w:rPr>
                <w:szCs w:val="21"/>
              </w:rPr>
              <w:t>L-ACOUSTICS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频率响应</w:t>
            </w:r>
            <w:r w:rsidRPr="000C4BE5">
              <w:rPr>
                <w:szCs w:val="21"/>
              </w:rPr>
              <w:t xml:space="preserve"> 60Hz-≥19kHz</w:t>
            </w:r>
            <w:r w:rsidRPr="000C4BE5">
              <w:rPr>
                <w:szCs w:val="21"/>
              </w:rPr>
              <w:t>（</w:t>
            </w:r>
            <w:r w:rsidRPr="000C4BE5">
              <w:rPr>
                <w:szCs w:val="21"/>
              </w:rPr>
              <w:t>±3dB</w:t>
            </w:r>
            <w:r w:rsidRPr="000C4BE5">
              <w:rPr>
                <w:szCs w:val="21"/>
              </w:rPr>
              <w:t>）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指向角度（</w:t>
            </w:r>
            <w:r w:rsidRPr="000C4BE5">
              <w:rPr>
                <w:szCs w:val="21"/>
              </w:rPr>
              <w:t>H×V</w:t>
            </w:r>
            <w:r w:rsidRPr="000C4BE5">
              <w:rPr>
                <w:szCs w:val="21"/>
              </w:rPr>
              <w:t>）</w:t>
            </w:r>
            <w:r w:rsidRPr="000C4BE5">
              <w:rPr>
                <w:szCs w:val="21"/>
              </w:rPr>
              <w:t>≥110°×10°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灵敏度（</w:t>
            </w:r>
            <w:r w:rsidRPr="000C4BE5">
              <w:rPr>
                <w:szCs w:val="21"/>
              </w:rPr>
              <w:t>1W/1m</w:t>
            </w:r>
            <w:r w:rsidRPr="000C4BE5">
              <w:rPr>
                <w:szCs w:val="21"/>
              </w:rPr>
              <w:t>）</w:t>
            </w:r>
            <w:r w:rsidRPr="000C4BE5">
              <w:rPr>
                <w:szCs w:val="21"/>
              </w:rPr>
              <w:t>HF: ≥110dB</w:t>
            </w:r>
            <w:r w:rsidRPr="000C4BE5">
              <w:rPr>
                <w:szCs w:val="21"/>
              </w:rPr>
              <w:t>；</w:t>
            </w:r>
            <w:r w:rsidRPr="000C4BE5">
              <w:rPr>
                <w:szCs w:val="21"/>
              </w:rPr>
              <w:t>LF: ≥103dB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最大声压级（</w:t>
            </w:r>
            <w:r w:rsidRPr="000C4BE5">
              <w:rPr>
                <w:szCs w:val="21"/>
              </w:rPr>
              <w:t>1m</w:t>
            </w:r>
            <w:r w:rsidRPr="000C4BE5">
              <w:rPr>
                <w:szCs w:val="21"/>
              </w:rPr>
              <w:t>）：</w:t>
            </w:r>
            <w:r w:rsidRPr="000C4BE5">
              <w:rPr>
                <w:szCs w:val="21"/>
              </w:rPr>
              <w:t>≥132dB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功率</w:t>
            </w:r>
            <w:r w:rsidRPr="000C4BE5">
              <w:rPr>
                <w:szCs w:val="21"/>
              </w:rPr>
              <w:t>(AES/BIAMPED):LF≥500W/1000W;</w:t>
            </w:r>
          </w:p>
          <w:p w:rsidR="00385280" w:rsidRPr="000C4BE5" w:rsidRDefault="00385280" w:rsidP="000C4BE5">
            <w:pPr>
              <w:spacing w:line="288" w:lineRule="auto"/>
              <w:ind w:firstLineChars="250" w:firstLine="525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HF ≥200W/400W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重量不大于</w:t>
            </w:r>
            <w:r w:rsidRPr="000C4BE5">
              <w:rPr>
                <w:szCs w:val="21"/>
              </w:rPr>
              <w:t>26KG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8</w:t>
            </w:r>
            <w:r w:rsidRPr="000C4BE5">
              <w:rPr>
                <w:szCs w:val="21"/>
              </w:rPr>
              <w:t>只</w:t>
            </w:r>
          </w:p>
        </w:tc>
      </w:tr>
      <w:tr w:rsidR="00385280" w:rsidRPr="000C4BE5" w:rsidTr="0096325C">
        <w:trPr>
          <w:trHeight w:val="416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proofErr w:type="gramStart"/>
            <w:r w:rsidRPr="000C4BE5">
              <w:rPr>
                <w:szCs w:val="21"/>
              </w:rPr>
              <w:t>主扩声</w:t>
            </w:r>
            <w:proofErr w:type="gramEnd"/>
            <w:r w:rsidRPr="000C4BE5">
              <w:rPr>
                <w:szCs w:val="21"/>
              </w:rPr>
              <w:t>线阵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低频音箱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推荐品牌：</w:t>
            </w:r>
          </w:p>
          <w:p w:rsidR="00385280" w:rsidRPr="000C4BE5" w:rsidRDefault="006A30BC" w:rsidP="0096325C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hyperlink r:id="rId9" w:tgtFrame="_blank" w:history="1">
              <w:r w:rsidR="00385280" w:rsidRPr="000C4BE5">
                <w:rPr>
                  <w:b w:val="0"/>
                  <w:bCs w:val="0"/>
                  <w:caps/>
                  <w:sz w:val="21"/>
                  <w:szCs w:val="21"/>
                </w:rPr>
                <w:t>Turbosound</w:t>
              </w:r>
              <w:r w:rsidR="00385280" w:rsidRPr="000C4BE5">
                <w:rPr>
                  <w:b w:val="0"/>
                  <w:bCs w:val="0"/>
                  <w:sz w:val="21"/>
                  <w:szCs w:val="21"/>
                </w:rPr>
                <w:t>、</w:t>
              </w:r>
              <w:r w:rsidR="00385280" w:rsidRPr="000C4BE5">
                <w:rPr>
                  <w:b w:val="0"/>
                  <w:bCs w:val="0"/>
                  <w:sz w:val="21"/>
                  <w:szCs w:val="21"/>
                </w:rPr>
                <w:t> </w:t>
              </w:r>
            </w:hyperlink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BOSE</w:t>
            </w:r>
            <w:r w:rsidRPr="000C4BE5">
              <w:rPr>
                <w:szCs w:val="21"/>
              </w:rPr>
              <w:t>、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MEYER SOUND</w:t>
            </w:r>
            <w:r w:rsidRPr="000C4BE5">
              <w:rPr>
                <w:szCs w:val="21"/>
              </w:rPr>
              <w:t>、</w:t>
            </w:r>
            <w:r w:rsidRPr="000C4BE5">
              <w:rPr>
                <w:szCs w:val="21"/>
              </w:rPr>
              <w:t xml:space="preserve">TWAUDIO </w:t>
            </w:r>
            <w:r w:rsidRPr="000C4BE5">
              <w:rPr>
                <w:szCs w:val="21"/>
              </w:rPr>
              <w:t>、</w:t>
            </w:r>
            <w:r w:rsidRPr="000C4BE5">
              <w:rPr>
                <w:szCs w:val="21"/>
              </w:rPr>
              <w:t>L-ACOUSTICS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频率响应</w:t>
            </w:r>
            <w:r w:rsidRPr="000C4BE5">
              <w:rPr>
                <w:szCs w:val="21"/>
              </w:rPr>
              <w:t>: 35 Hz -200 Hz (±3 dB)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灵敏度</w:t>
            </w:r>
            <w:r w:rsidRPr="000C4BE5">
              <w:rPr>
                <w:szCs w:val="21"/>
              </w:rPr>
              <w:t xml:space="preserve"> (1W/1m): ≥97 dB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功率</w:t>
            </w:r>
            <w:r w:rsidRPr="000C4BE5">
              <w:rPr>
                <w:szCs w:val="21"/>
              </w:rPr>
              <w:t>(AES/ BIAMPED):≥1600W/3200W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最大声压级</w:t>
            </w:r>
            <w:r w:rsidRPr="000C4BE5">
              <w:rPr>
                <w:szCs w:val="21"/>
              </w:rPr>
              <w:t>: ≥133 dB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重量不大于</w:t>
            </w:r>
            <w:r w:rsidRPr="000C4BE5">
              <w:rPr>
                <w:szCs w:val="21"/>
              </w:rPr>
              <w:t>60KG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</w:t>
            </w:r>
            <w:r w:rsidRPr="000C4BE5">
              <w:rPr>
                <w:szCs w:val="21"/>
              </w:rPr>
              <w:t>只</w:t>
            </w:r>
          </w:p>
        </w:tc>
      </w:tr>
      <w:tr w:rsidR="00385280" w:rsidRPr="000C4BE5" w:rsidTr="0096325C">
        <w:trPr>
          <w:trHeight w:val="3291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3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线阵功率放大器（内置数字处理器）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推荐品牌：</w:t>
            </w:r>
          </w:p>
          <w:p w:rsidR="00385280" w:rsidRPr="000C4BE5" w:rsidRDefault="006A30BC" w:rsidP="0096325C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hyperlink r:id="rId10" w:tgtFrame="_blank" w:history="1">
              <w:r w:rsidR="00385280" w:rsidRPr="000C4BE5">
                <w:rPr>
                  <w:b w:val="0"/>
                  <w:bCs w:val="0"/>
                  <w:caps/>
                  <w:sz w:val="21"/>
                  <w:szCs w:val="21"/>
                </w:rPr>
                <w:t>Turbosound</w:t>
              </w:r>
              <w:r w:rsidR="00385280" w:rsidRPr="000C4BE5">
                <w:rPr>
                  <w:b w:val="0"/>
                  <w:bCs w:val="0"/>
                  <w:sz w:val="21"/>
                  <w:szCs w:val="21"/>
                </w:rPr>
                <w:t>、</w:t>
              </w:r>
              <w:r w:rsidR="00385280" w:rsidRPr="000C4BE5">
                <w:rPr>
                  <w:b w:val="0"/>
                  <w:bCs w:val="0"/>
                  <w:sz w:val="21"/>
                  <w:szCs w:val="21"/>
                </w:rPr>
                <w:t> </w:t>
              </w:r>
            </w:hyperlink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BOSE</w:t>
            </w:r>
            <w:r w:rsidRPr="000C4BE5">
              <w:rPr>
                <w:szCs w:val="21"/>
              </w:rPr>
              <w:t>、</w:t>
            </w:r>
          </w:p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MEYER SOUND</w:t>
            </w:r>
            <w:r w:rsidRPr="000C4BE5">
              <w:rPr>
                <w:szCs w:val="21"/>
              </w:rPr>
              <w:t>、</w:t>
            </w:r>
            <w:r w:rsidRPr="000C4BE5">
              <w:rPr>
                <w:szCs w:val="21"/>
              </w:rPr>
              <w:t xml:space="preserve">TWAUDIO </w:t>
            </w:r>
            <w:r w:rsidRPr="000C4BE5">
              <w:rPr>
                <w:szCs w:val="21"/>
              </w:rPr>
              <w:t>、</w:t>
            </w:r>
            <w:r w:rsidRPr="000C4BE5">
              <w:rPr>
                <w:szCs w:val="21"/>
              </w:rPr>
              <w:t>L-ACOUSTICS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必须与音箱同一品牌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零延迟</w:t>
            </w:r>
            <w:r w:rsidRPr="000C4BE5">
              <w:rPr>
                <w:color w:val="000000"/>
                <w:szCs w:val="21"/>
              </w:rPr>
              <w:t>D</w:t>
            </w:r>
            <w:r w:rsidRPr="000C4BE5">
              <w:rPr>
                <w:color w:val="000000"/>
                <w:szCs w:val="21"/>
              </w:rPr>
              <w:t>类技术，开关电源，带功率因素校正，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额定功率</w:t>
            </w:r>
            <w:r w:rsidRPr="000C4BE5">
              <w:rPr>
                <w:color w:val="000000"/>
                <w:szCs w:val="21"/>
              </w:rPr>
              <w:t>: ≥2×1300W/8Ω</w:t>
            </w:r>
            <w:r w:rsidRPr="000C4BE5">
              <w:rPr>
                <w:color w:val="000000"/>
                <w:szCs w:val="21"/>
              </w:rPr>
              <w:t>；最低负载阻抗</w:t>
            </w:r>
            <w:r w:rsidRPr="000C4BE5">
              <w:rPr>
                <w:color w:val="000000"/>
                <w:szCs w:val="21"/>
              </w:rPr>
              <w:t>2Ω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szCs w:val="21"/>
              </w:rPr>
              <w:t>记忆：</w:t>
            </w:r>
            <w:r w:rsidRPr="000C4BE5">
              <w:rPr>
                <w:szCs w:val="21"/>
              </w:rPr>
              <w:t>30</w:t>
            </w:r>
            <w:r w:rsidRPr="000C4BE5">
              <w:rPr>
                <w:szCs w:val="21"/>
              </w:rPr>
              <w:t>个内置，外部存储记忆卡</w:t>
            </w:r>
            <w:r w:rsidRPr="000C4BE5">
              <w:rPr>
                <w:szCs w:val="21"/>
              </w:rPr>
              <w:br/>
              <w:t>FIR</w:t>
            </w:r>
            <w:r w:rsidRPr="000C4BE5">
              <w:rPr>
                <w:szCs w:val="21"/>
              </w:rPr>
              <w:t>和参量滤波器（</w:t>
            </w:r>
            <w:r w:rsidRPr="000C4BE5">
              <w:rPr>
                <w:szCs w:val="21"/>
              </w:rPr>
              <w:t xml:space="preserve">IIR, </w:t>
            </w:r>
            <w:proofErr w:type="spellStart"/>
            <w:r w:rsidRPr="000C4BE5">
              <w:rPr>
                <w:szCs w:val="21"/>
              </w:rPr>
              <w:t>highpass</w:t>
            </w:r>
            <w:proofErr w:type="spellEnd"/>
            <w:r w:rsidRPr="000C4BE5">
              <w:rPr>
                <w:szCs w:val="21"/>
              </w:rPr>
              <w:t xml:space="preserve">, </w:t>
            </w:r>
            <w:proofErr w:type="spellStart"/>
            <w:r w:rsidRPr="000C4BE5">
              <w:rPr>
                <w:szCs w:val="21"/>
              </w:rPr>
              <w:t>lowpass</w:t>
            </w:r>
            <w:proofErr w:type="spellEnd"/>
            <w:r w:rsidRPr="000C4BE5">
              <w:rPr>
                <w:szCs w:val="21"/>
              </w:rPr>
              <w:t xml:space="preserve">, </w:t>
            </w:r>
            <w:proofErr w:type="spellStart"/>
            <w:r w:rsidRPr="000C4BE5">
              <w:rPr>
                <w:szCs w:val="21"/>
              </w:rPr>
              <w:t>allpass</w:t>
            </w:r>
            <w:proofErr w:type="spellEnd"/>
            <w:r w:rsidRPr="000C4BE5">
              <w:rPr>
                <w:szCs w:val="21"/>
              </w:rPr>
              <w:t>）</w:t>
            </w:r>
            <w:r w:rsidRPr="000C4BE5">
              <w:rPr>
                <w:szCs w:val="21"/>
              </w:rPr>
              <w:br/>
            </w:r>
            <w:r w:rsidRPr="000C4BE5">
              <w:rPr>
                <w:szCs w:val="21"/>
              </w:rPr>
              <w:t>每通道可自定义峰值限值器和功率限值器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szCs w:val="21"/>
              </w:rPr>
              <w:t>3</w:t>
            </w:r>
            <w:r w:rsidRPr="000C4BE5">
              <w:rPr>
                <w:szCs w:val="21"/>
              </w:rPr>
              <w:t>台</w:t>
            </w:r>
          </w:p>
        </w:tc>
      </w:tr>
      <w:tr w:rsidR="00385280" w:rsidRPr="000C4BE5" w:rsidTr="0038636F">
        <w:trPr>
          <w:trHeight w:val="557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4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8</w:t>
            </w:r>
            <w:r w:rsidRPr="000C4BE5">
              <w:rPr>
                <w:szCs w:val="21"/>
              </w:rPr>
              <w:t>路电源时序器</w:t>
            </w:r>
            <w:r w:rsidRPr="000C4BE5">
              <w:rPr>
                <w:szCs w:val="21"/>
              </w:rPr>
              <w:t xml:space="preserve"> </w:t>
            </w:r>
          </w:p>
          <w:p w:rsidR="00385280" w:rsidRPr="000C4BE5" w:rsidRDefault="00385280" w:rsidP="0096325C">
            <w:pPr>
              <w:spacing w:line="288" w:lineRule="auto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（弥补</w:t>
            </w:r>
            <w:proofErr w:type="gramStart"/>
            <w:r w:rsidRPr="000C4BE5">
              <w:rPr>
                <w:szCs w:val="21"/>
              </w:rPr>
              <w:t>现系统</w:t>
            </w:r>
            <w:proofErr w:type="gramEnd"/>
            <w:r w:rsidRPr="000C4BE5">
              <w:rPr>
                <w:szCs w:val="21"/>
              </w:rPr>
              <w:t>电源配置之不足）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最大输入电流</w:t>
            </w:r>
            <w:r w:rsidRPr="000C4BE5">
              <w:rPr>
                <w:color w:val="000000"/>
                <w:szCs w:val="21"/>
              </w:rPr>
              <w:t xml:space="preserve"> 30A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单路最大输出电流</w:t>
            </w:r>
            <w:r w:rsidRPr="000C4BE5">
              <w:rPr>
                <w:color w:val="000000"/>
                <w:szCs w:val="21"/>
              </w:rPr>
              <w:t xml:space="preserve"> 16A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辅助电源输出</w:t>
            </w: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前面板提供</w:t>
            </w: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color w:val="000000"/>
                <w:szCs w:val="21"/>
              </w:rPr>
              <w:t>路</w:t>
            </w:r>
            <w:r w:rsidRPr="000C4BE5">
              <w:rPr>
                <w:color w:val="000000"/>
                <w:szCs w:val="21"/>
              </w:rPr>
              <w:t>USB</w:t>
            </w:r>
            <w:r w:rsidRPr="000C4BE5">
              <w:rPr>
                <w:color w:val="000000"/>
                <w:szCs w:val="21"/>
              </w:rPr>
              <w:t>接口</w:t>
            </w:r>
            <w:r w:rsidRPr="000C4BE5">
              <w:rPr>
                <w:color w:val="000000"/>
                <w:szCs w:val="21"/>
              </w:rPr>
              <w:t>5V</w:t>
            </w:r>
            <w:r w:rsidRPr="000C4BE5">
              <w:rPr>
                <w:color w:val="000000"/>
                <w:szCs w:val="21"/>
              </w:rPr>
              <w:t>辅助电源输出，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5V</w:t>
            </w:r>
            <w:r w:rsidRPr="000C4BE5">
              <w:rPr>
                <w:color w:val="000000"/>
                <w:szCs w:val="21"/>
              </w:rPr>
              <w:t>辅助电源最大输出</w:t>
            </w:r>
            <w:r w:rsidRPr="000C4BE5">
              <w:rPr>
                <w:color w:val="000000"/>
                <w:szCs w:val="21"/>
              </w:rPr>
              <w:t>0.5A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工作电压</w:t>
            </w:r>
            <w:r w:rsidRPr="000C4BE5">
              <w:rPr>
                <w:color w:val="000000"/>
                <w:szCs w:val="21"/>
              </w:rPr>
              <w:t xml:space="preserve"> 90V-240V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输出电源插座</w:t>
            </w: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后面板</w:t>
            </w: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个受控</w:t>
            </w:r>
            <w:r w:rsidRPr="000C4BE5">
              <w:rPr>
                <w:color w:val="000000"/>
                <w:szCs w:val="21"/>
              </w:rPr>
              <w:t>16A</w:t>
            </w:r>
            <w:r w:rsidRPr="000C4BE5">
              <w:rPr>
                <w:color w:val="000000"/>
                <w:szCs w:val="21"/>
              </w:rPr>
              <w:t>万用插座，前面板</w:t>
            </w: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color w:val="000000"/>
                <w:szCs w:val="21"/>
              </w:rPr>
              <w:t>个直通</w:t>
            </w:r>
            <w:r w:rsidRPr="000C4BE5">
              <w:rPr>
                <w:color w:val="000000"/>
                <w:szCs w:val="21"/>
              </w:rPr>
              <w:t>16A</w:t>
            </w:r>
            <w:r w:rsidRPr="000C4BE5">
              <w:rPr>
                <w:color w:val="000000"/>
                <w:szCs w:val="21"/>
              </w:rPr>
              <w:t>万用插座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插座标准</w:t>
            </w: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兼容国标</w:t>
            </w:r>
            <w:r w:rsidRPr="000C4BE5">
              <w:rPr>
                <w:color w:val="000000"/>
                <w:szCs w:val="21"/>
              </w:rPr>
              <w:t>6A</w:t>
            </w:r>
            <w:r w:rsidRPr="000C4BE5">
              <w:rPr>
                <w:color w:val="000000"/>
                <w:szCs w:val="21"/>
              </w:rPr>
              <w:t>、</w:t>
            </w:r>
            <w:r w:rsidRPr="000C4BE5">
              <w:rPr>
                <w:color w:val="000000"/>
                <w:szCs w:val="21"/>
              </w:rPr>
              <w:t>10A</w:t>
            </w:r>
            <w:r w:rsidRPr="000C4BE5">
              <w:rPr>
                <w:color w:val="000000"/>
                <w:szCs w:val="21"/>
              </w:rPr>
              <w:t>、</w:t>
            </w:r>
            <w:r w:rsidRPr="000C4BE5">
              <w:rPr>
                <w:color w:val="000000"/>
                <w:szCs w:val="21"/>
              </w:rPr>
              <w:t>16A</w:t>
            </w:r>
            <w:r w:rsidRPr="000C4BE5">
              <w:rPr>
                <w:color w:val="000000"/>
                <w:szCs w:val="21"/>
              </w:rPr>
              <w:t>，英标</w:t>
            </w:r>
            <w:r w:rsidRPr="000C4BE5">
              <w:rPr>
                <w:color w:val="000000"/>
                <w:szCs w:val="21"/>
              </w:rPr>
              <w:t>13A</w:t>
            </w:r>
            <w:r w:rsidRPr="000C4BE5">
              <w:rPr>
                <w:color w:val="000000"/>
                <w:szCs w:val="21"/>
              </w:rPr>
              <w:t>、美标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15A</w:t>
            </w:r>
            <w:r w:rsidRPr="000C4BE5">
              <w:rPr>
                <w:color w:val="000000"/>
                <w:szCs w:val="21"/>
              </w:rPr>
              <w:t>、欧标</w:t>
            </w:r>
            <w:r w:rsidRPr="000C4BE5">
              <w:rPr>
                <w:color w:val="000000"/>
                <w:szCs w:val="21"/>
              </w:rPr>
              <w:t>G/M</w:t>
            </w:r>
            <w:r w:rsidRPr="000C4BE5">
              <w:rPr>
                <w:color w:val="000000"/>
                <w:szCs w:val="21"/>
              </w:rPr>
              <w:t>插头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开关间隔时间</w:t>
            </w:r>
            <w:r w:rsidRPr="000C4BE5">
              <w:rPr>
                <w:color w:val="000000"/>
                <w:szCs w:val="21"/>
              </w:rPr>
              <w:t xml:space="preserve"> 1</w:t>
            </w:r>
            <w:r w:rsidRPr="000C4BE5">
              <w:rPr>
                <w:color w:val="000000"/>
                <w:szCs w:val="21"/>
              </w:rPr>
              <w:t>秒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机箱高度</w:t>
            </w:r>
            <w:r w:rsidRPr="000C4BE5">
              <w:rPr>
                <w:color w:val="000000"/>
                <w:szCs w:val="21"/>
              </w:rPr>
              <w:t xml:space="preserve"> 2U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3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548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lastRenderedPageBreak/>
              <w:t>5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接插件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音王、</w:t>
            </w:r>
            <w:proofErr w:type="gramStart"/>
            <w:r w:rsidRPr="000C4BE5">
              <w:rPr>
                <w:color w:val="000000"/>
                <w:szCs w:val="21"/>
              </w:rPr>
              <w:t>甬声等</w:t>
            </w:r>
            <w:proofErr w:type="gramEnd"/>
            <w:r w:rsidRPr="000C4BE5">
              <w:rPr>
                <w:color w:val="000000"/>
                <w:szCs w:val="21"/>
              </w:rPr>
              <w:t>知名品牌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rFonts w:hAnsi="宋体"/>
                <w:color w:val="000000"/>
                <w:szCs w:val="21"/>
              </w:rPr>
              <w:t>一批</w:t>
            </w:r>
          </w:p>
        </w:tc>
      </w:tr>
      <w:tr w:rsidR="00385280" w:rsidRPr="000C4BE5" w:rsidTr="0096325C">
        <w:trPr>
          <w:trHeight w:val="570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6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音箱线缆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EVJV6×2.5</w:t>
            </w:r>
            <w:r w:rsidRPr="000C4BE5">
              <w:rPr>
                <w:color w:val="000000"/>
                <w:szCs w:val="21"/>
              </w:rPr>
              <w:t>无氧铜国产知名品牌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400</w:t>
            </w:r>
            <w:r w:rsidRPr="000C4BE5">
              <w:rPr>
                <w:color w:val="000000"/>
                <w:szCs w:val="21"/>
              </w:rPr>
              <w:t>米</w:t>
            </w:r>
          </w:p>
        </w:tc>
      </w:tr>
      <w:tr w:rsidR="00385280" w:rsidRPr="000C4BE5" w:rsidTr="0096325C">
        <w:trPr>
          <w:trHeight w:val="764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7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线阵悬挂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制作钢结构悬挂基座，与舞台额部音响马道可靠固定，并以线阵重量的三倍设定吊装结构承重。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套</w:t>
            </w:r>
          </w:p>
        </w:tc>
      </w:tr>
      <w:tr w:rsidR="00385280" w:rsidRPr="000C4BE5" w:rsidTr="0096325C">
        <w:trPr>
          <w:trHeight w:val="557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8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外置音频接口</w:t>
            </w:r>
          </w:p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（推荐品牌）：</w:t>
            </w:r>
          </w:p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>M-Audio</w:t>
            </w:r>
          </w:p>
          <w:p w:rsidR="00385280" w:rsidRPr="000C4BE5" w:rsidRDefault="00385280" w:rsidP="0096325C">
            <w:pPr>
              <w:jc w:val="center"/>
              <w:rPr>
                <w:szCs w:val="21"/>
              </w:rPr>
            </w:pPr>
            <w:r w:rsidRPr="000C4BE5">
              <w:rPr>
                <w:szCs w:val="21"/>
              </w:rPr>
              <w:t>Roland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机架式音频接口，</w:t>
            </w:r>
            <w:r w:rsidRPr="000C4BE5">
              <w:rPr>
                <w:color w:val="000000"/>
                <w:szCs w:val="21"/>
              </w:rPr>
              <w:t>USB</w:t>
            </w:r>
            <w:r w:rsidRPr="000C4BE5">
              <w:rPr>
                <w:color w:val="000000"/>
                <w:szCs w:val="21"/>
              </w:rPr>
              <w:t>接口，</w:t>
            </w:r>
            <w:r w:rsidRPr="000C4BE5">
              <w:rPr>
                <w:szCs w:val="21"/>
              </w:rPr>
              <w:t>≥</w:t>
            </w: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进</w:t>
            </w: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出模拟接口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路</w:t>
            </w:r>
            <w:r w:rsidRPr="000C4BE5">
              <w:rPr>
                <w:color w:val="000000"/>
                <w:szCs w:val="21"/>
              </w:rPr>
              <w:t>XLR-1/4Combo</w:t>
            </w:r>
            <w:r w:rsidRPr="000C4BE5">
              <w:rPr>
                <w:color w:val="000000"/>
                <w:szCs w:val="21"/>
              </w:rPr>
              <w:t>输入端口（</w:t>
            </w: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color w:val="000000"/>
                <w:szCs w:val="21"/>
              </w:rPr>
              <w:t>路前面板输入）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采样分辨率</w:t>
            </w:r>
            <w:r w:rsidRPr="000C4BE5">
              <w:rPr>
                <w:szCs w:val="21"/>
              </w:rPr>
              <w:t>≥</w:t>
            </w:r>
            <w:r w:rsidRPr="000C4BE5">
              <w:rPr>
                <w:color w:val="000000"/>
                <w:szCs w:val="21"/>
              </w:rPr>
              <w:t>24bit/96KHz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路</w:t>
            </w:r>
            <w:r w:rsidRPr="000C4BE5">
              <w:rPr>
                <w:color w:val="000000"/>
                <w:szCs w:val="21"/>
              </w:rPr>
              <w:t>48V</w:t>
            </w:r>
            <w:r w:rsidRPr="000C4BE5">
              <w:rPr>
                <w:color w:val="000000"/>
                <w:szCs w:val="21"/>
              </w:rPr>
              <w:t>幻象供电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每路</w:t>
            </w:r>
            <w:r w:rsidRPr="000C4BE5">
              <w:rPr>
                <w:color w:val="000000"/>
                <w:szCs w:val="21"/>
              </w:rPr>
              <w:t>LED</w:t>
            </w:r>
            <w:r w:rsidRPr="000C4BE5">
              <w:rPr>
                <w:color w:val="000000"/>
                <w:szCs w:val="21"/>
              </w:rPr>
              <w:t>输入电平显示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MIDI In/Out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889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9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调音台</w:t>
            </w:r>
          </w:p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（推荐品牌：声艺、雅马哈）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内置广播级</w:t>
            </w:r>
            <w:proofErr w:type="gramStart"/>
            <w:r w:rsidRPr="000C4BE5">
              <w:rPr>
                <w:szCs w:val="21"/>
              </w:rPr>
              <w:t>莱</w:t>
            </w:r>
            <w:proofErr w:type="gramEnd"/>
            <w:r w:rsidRPr="000C4BE5">
              <w:rPr>
                <w:szCs w:val="21"/>
              </w:rPr>
              <w:t>思</w:t>
            </w:r>
            <w:proofErr w:type="gramStart"/>
            <w:r w:rsidRPr="000C4BE5">
              <w:rPr>
                <w:szCs w:val="21"/>
              </w:rPr>
              <w:t>康效果</w:t>
            </w:r>
            <w:proofErr w:type="gramEnd"/>
            <w:r w:rsidRPr="000C4BE5">
              <w:rPr>
                <w:szCs w:val="21"/>
              </w:rPr>
              <w:t>器；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12</w:t>
            </w:r>
            <w:r w:rsidRPr="000C4BE5">
              <w:rPr>
                <w:szCs w:val="21"/>
              </w:rPr>
              <w:t>路单通道输入；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2</w:t>
            </w:r>
            <w:r w:rsidRPr="000C4BE5">
              <w:rPr>
                <w:szCs w:val="21"/>
              </w:rPr>
              <w:t>个标准的立体声通道。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+48V</w:t>
            </w:r>
            <w:r w:rsidRPr="000C4BE5">
              <w:rPr>
                <w:szCs w:val="21"/>
              </w:rPr>
              <w:t>专业级的</w:t>
            </w:r>
            <w:proofErr w:type="gramStart"/>
            <w:r w:rsidRPr="000C4BE5">
              <w:rPr>
                <w:szCs w:val="21"/>
              </w:rPr>
              <w:t>幻像</w:t>
            </w:r>
            <w:proofErr w:type="gramEnd"/>
            <w:r w:rsidRPr="000C4BE5">
              <w:rPr>
                <w:szCs w:val="21"/>
              </w:rPr>
              <w:t>电源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GB30</w:t>
            </w:r>
            <w:r w:rsidRPr="000C4BE5">
              <w:rPr>
                <w:szCs w:val="21"/>
              </w:rPr>
              <w:t>专利话筒前置放大器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带中频扫频三段通道均衡器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全部输入通道上的峰值</w:t>
            </w:r>
            <w:r w:rsidRPr="000C4BE5">
              <w:rPr>
                <w:szCs w:val="21"/>
              </w:rPr>
              <w:t>LED</w:t>
            </w:r>
            <w:r w:rsidRPr="000C4BE5">
              <w:rPr>
                <w:szCs w:val="21"/>
              </w:rPr>
              <w:t>显示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主立体声混音</w:t>
            </w:r>
            <w:r w:rsidRPr="000C4BE5">
              <w:rPr>
                <w:szCs w:val="21"/>
              </w:rPr>
              <w:t>10</w:t>
            </w:r>
            <w:r w:rsidRPr="000C4BE5">
              <w:rPr>
                <w:szCs w:val="21"/>
              </w:rPr>
              <w:tab/>
            </w:r>
            <w:r w:rsidRPr="000C4BE5">
              <w:rPr>
                <w:szCs w:val="21"/>
              </w:rPr>
              <w:t>段</w:t>
            </w:r>
            <w:r w:rsidRPr="000C4BE5">
              <w:rPr>
                <w:szCs w:val="21"/>
              </w:rPr>
              <w:t>LED</w:t>
            </w:r>
            <w:r w:rsidRPr="000C4BE5">
              <w:rPr>
                <w:szCs w:val="21"/>
              </w:rPr>
              <w:tab/>
            </w:r>
            <w:r w:rsidRPr="000C4BE5">
              <w:rPr>
                <w:szCs w:val="21"/>
              </w:rPr>
              <w:t>电平表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AUX</w:t>
            </w:r>
            <w:r w:rsidRPr="000C4BE5">
              <w:rPr>
                <w:szCs w:val="21"/>
              </w:rPr>
              <w:t>发送全部可切换到推子前或推子后</w:t>
            </w:r>
          </w:p>
          <w:p w:rsidR="00385280" w:rsidRPr="000C4BE5" w:rsidRDefault="00385280" w:rsidP="0096325C">
            <w:pPr>
              <w:rPr>
                <w:szCs w:val="21"/>
              </w:rPr>
            </w:pPr>
            <w:r w:rsidRPr="000C4BE5">
              <w:rPr>
                <w:szCs w:val="21"/>
              </w:rPr>
              <w:t>内置世界通用供电电源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3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2843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10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szCs w:val="21"/>
                <w:shd w:val="clear" w:color="auto" w:fill="FFFFFF"/>
              </w:rPr>
              <w:t>10</w:t>
            </w:r>
            <w:r w:rsidRPr="000C4BE5">
              <w:rPr>
                <w:szCs w:val="21"/>
                <w:shd w:val="clear" w:color="auto" w:fill="FFFFFF"/>
              </w:rPr>
              <w:t>路</w:t>
            </w:r>
            <w:r w:rsidRPr="000C4BE5">
              <w:rPr>
                <w:color w:val="000000"/>
                <w:szCs w:val="21"/>
              </w:rPr>
              <w:t>电源时序器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color w:val="000000"/>
                <w:szCs w:val="21"/>
              </w:rPr>
              <w:t>最大输入电流</w:t>
            </w:r>
            <w:r w:rsidRPr="000C4BE5">
              <w:rPr>
                <w:color w:val="000000"/>
                <w:szCs w:val="21"/>
              </w:rPr>
              <w:t xml:space="preserve"> 30A</w:t>
            </w:r>
            <w:r w:rsidRPr="000C4BE5">
              <w:rPr>
                <w:color w:val="000000"/>
                <w:szCs w:val="21"/>
              </w:rPr>
              <w:t>；单路最大输出电流</w:t>
            </w:r>
            <w:r w:rsidRPr="000C4BE5">
              <w:rPr>
                <w:color w:val="000000"/>
                <w:szCs w:val="21"/>
              </w:rPr>
              <w:t xml:space="preserve"> 16A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辅助电源输出</w:t>
            </w: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前面板提供</w:t>
            </w: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color w:val="000000"/>
                <w:szCs w:val="21"/>
              </w:rPr>
              <w:t>路</w:t>
            </w:r>
            <w:r w:rsidRPr="000C4BE5">
              <w:rPr>
                <w:color w:val="000000"/>
                <w:szCs w:val="21"/>
              </w:rPr>
              <w:t>USB</w:t>
            </w:r>
            <w:r w:rsidRPr="000C4BE5">
              <w:rPr>
                <w:color w:val="000000"/>
                <w:szCs w:val="21"/>
              </w:rPr>
              <w:t>接口</w:t>
            </w:r>
            <w:r w:rsidRPr="000C4BE5">
              <w:rPr>
                <w:color w:val="000000"/>
                <w:szCs w:val="21"/>
              </w:rPr>
              <w:t>5V</w:t>
            </w:r>
            <w:r w:rsidRPr="000C4BE5">
              <w:rPr>
                <w:color w:val="000000"/>
                <w:szCs w:val="21"/>
              </w:rPr>
              <w:t>辅助电源输出，</w:t>
            </w:r>
            <w:r w:rsidRPr="000C4BE5">
              <w:rPr>
                <w:color w:val="000000"/>
                <w:szCs w:val="21"/>
              </w:rPr>
              <w:br/>
              <w:t>5V</w:t>
            </w:r>
            <w:r w:rsidRPr="000C4BE5">
              <w:rPr>
                <w:color w:val="000000"/>
                <w:szCs w:val="21"/>
              </w:rPr>
              <w:t>辅助电源最大输出</w:t>
            </w:r>
            <w:r w:rsidRPr="000C4BE5">
              <w:rPr>
                <w:color w:val="000000"/>
                <w:szCs w:val="21"/>
              </w:rPr>
              <w:t>0.5A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工作电压</w:t>
            </w:r>
            <w:r w:rsidRPr="000C4BE5">
              <w:rPr>
                <w:color w:val="000000"/>
                <w:szCs w:val="21"/>
              </w:rPr>
              <w:t xml:space="preserve"> 90V-240V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输出电源插座</w:t>
            </w: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后面板</w:t>
            </w: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个受控</w:t>
            </w:r>
            <w:r w:rsidRPr="000C4BE5">
              <w:rPr>
                <w:color w:val="000000"/>
                <w:szCs w:val="21"/>
              </w:rPr>
              <w:t>16A</w:t>
            </w:r>
            <w:r w:rsidRPr="000C4BE5">
              <w:rPr>
                <w:color w:val="000000"/>
                <w:szCs w:val="21"/>
              </w:rPr>
              <w:t>万用插座，前面板</w:t>
            </w: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color w:val="000000"/>
                <w:szCs w:val="21"/>
              </w:rPr>
              <w:t>个直通</w:t>
            </w:r>
            <w:r w:rsidRPr="000C4BE5">
              <w:rPr>
                <w:color w:val="000000"/>
                <w:szCs w:val="21"/>
              </w:rPr>
              <w:t>16A</w:t>
            </w:r>
            <w:r w:rsidRPr="000C4BE5">
              <w:rPr>
                <w:color w:val="000000"/>
                <w:szCs w:val="21"/>
              </w:rPr>
              <w:t>万用插座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插座标准</w:t>
            </w: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兼容国标</w:t>
            </w:r>
            <w:r w:rsidRPr="000C4BE5">
              <w:rPr>
                <w:color w:val="000000"/>
                <w:szCs w:val="21"/>
              </w:rPr>
              <w:t>6A</w:t>
            </w:r>
            <w:r w:rsidRPr="000C4BE5">
              <w:rPr>
                <w:color w:val="000000"/>
                <w:szCs w:val="21"/>
              </w:rPr>
              <w:t>、</w:t>
            </w:r>
            <w:r w:rsidRPr="000C4BE5">
              <w:rPr>
                <w:color w:val="000000"/>
                <w:szCs w:val="21"/>
              </w:rPr>
              <w:t>10A</w:t>
            </w:r>
            <w:r w:rsidRPr="000C4BE5">
              <w:rPr>
                <w:color w:val="000000"/>
                <w:szCs w:val="21"/>
              </w:rPr>
              <w:t>、</w:t>
            </w:r>
            <w:r w:rsidRPr="000C4BE5">
              <w:rPr>
                <w:color w:val="000000"/>
                <w:szCs w:val="21"/>
              </w:rPr>
              <w:t>16A</w:t>
            </w:r>
            <w:r w:rsidRPr="000C4BE5">
              <w:rPr>
                <w:color w:val="000000"/>
                <w:szCs w:val="21"/>
              </w:rPr>
              <w:t>，英标</w:t>
            </w:r>
            <w:r w:rsidRPr="000C4BE5">
              <w:rPr>
                <w:color w:val="000000"/>
                <w:szCs w:val="21"/>
              </w:rPr>
              <w:t>13A</w:t>
            </w:r>
            <w:r w:rsidRPr="000C4BE5">
              <w:rPr>
                <w:color w:val="000000"/>
                <w:szCs w:val="21"/>
              </w:rPr>
              <w:t>、美标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szCs w:val="21"/>
              </w:rPr>
              <w:t>2</w:t>
            </w:r>
            <w:r w:rsidRPr="000C4BE5">
              <w:rPr>
                <w:rFonts w:hAnsi="宋体"/>
                <w:szCs w:val="21"/>
              </w:rPr>
              <w:t>台</w:t>
            </w:r>
          </w:p>
        </w:tc>
      </w:tr>
      <w:tr w:rsidR="00385280" w:rsidRPr="000C4BE5" w:rsidTr="0096325C">
        <w:trPr>
          <w:trHeight w:val="699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11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功率放大器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1KHzRMSTHD≤0.1%</w:t>
            </w:r>
            <w:r w:rsidRPr="000C4BE5">
              <w:rPr>
                <w:color w:val="000000"/>
                <w:szCs w:val="21"/>
              </w:rPr>
              <w:t>立体声：</w:t>
            </w:r>
            <w:r w:rsidRPr="000C4BE5">
              <w:rPr>
                <w:color w:val="000000"/>
                <w:szCs w:val="21"/>
              </w:rPr>
              <w:t>8Ω250W+250W;</w:t>
            </w:r>
            <w:r w:rsidRPr="000C4BE5">
              <w:rPr>
                <w:color w:val="000000"/>
                <w:szCs w:val="21"/>
              </w:rPr>
              <w:t>立体声：</w:t>
            </w:r>
            <w:r w:rsidRPr="000C4BE5">
              <w:rPr>
                <w:color w:val="000000"/>
                <w:szCs w:val="21"/>
              </w:rPr>
              <w:t>4Ω420W+420W;</w:t>
            </w:r>
            <w:r w:rsidRPr="000C4BE5">
              <w:rPr>
                <w:color w:val="000000"/>
                <w:szCs w:val="21"/>
              </w:rPr>
              <w:t>立体声：</w:t>
            </w:r>
            <w:r w:rsidRPr="000C4BE5">
              <w:rPr>
                <w:color w:val="000000"/>
                <w:szCs w:val="21"/>
              </w:rPr>
              <w:t>2Ω720W;</w:t>
            </w:r>
            <w:r w:rsidRPr="000C4BE5">
              <w:rPr>
                <w:color w:val="000000"/>
                <w:szCs w:val="21"/>
              </w:rPr>
              <w:t>桥接</w:t>
            </w:r>
            <w:r w:rsidRPr="000C4BE5">
              <w:rPr>
                <w:color w:val="000000"/>
                <w:szCs w:val="21"/>
              </w:rPr>
              <w:t>8Ω720W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频响：</w:t>
            </w:r>
            <w:r w:rsidRPr="000C4BE5">
              <w:rPr>
                <w:color w:val="000000"/>
                <w:szCs w:val="21"/>
              </w:rPr>
              <w:t>20Hz-20KHz-0.5dB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输入灵敏度</w:t>
            </w:r>
            <w:r w:rsidRPr="000C4BE5">
              <w:rPr>
                <w:color w:val="000000"/>
                <w:szCs w:val="21"/>
              </w:rPr>
              <w:t>+4dB(1.23V)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平衡输入阻抗</w:t>
            </w:r>
            <w:r w:rsidRPr="000C4BE5">
              <w:rPr>
                <w:color w:val="000000"/>
                <w:szCs w:val="21"/>
              </w:rPr>
              <w:t>94KΩ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非平衡输入阻抗</w:t>
            </w:r>
            <w:r w:rsidRPr="000C4BE5">
              <w:rPr>
                <w:color w:val="000000"/>
                <w:szCs w:val="21"/>
              </w:rPr>
              <w:t>47KΩ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szCs w:val="21"/>
              </w:rPr>
              <w:t>信噪比</w:t>
            </w:r>
            <w:r w:rsidRPr="000C4BE5">
              <w:rPr>
                <w:szCs w:val="21"/>
              </w:rPr>
              <w:t>&gt;96dB;</w:t>
            </w:r>
            <w:r w:rsidRPr="000C4BE5">
              <w:rPr>
                <w:szCs w:val="21"/>
              </w:rPr>
              <w:t>分离度</w:t>
            </w:r>
            <w:r w:rsidRPr="000C4BE5">
              <w:rPr>
                <w:szCs w:val="21"/>
              </w:rPr>
              <w:t>&gt;95dB;</w:t>
            </w:r>
            <w:r w:rsidRPr="000C4BE5">
              <w:rPr>
                <w:szCs w:val="21"/>
              </w:rPr>
              <w:t>阻尼系数</w:t>
            </w:r>
            <w:r w:rsidRPr="000C4BE5">
              <w:rPr>
                <w:szCs w:val="21"/>
              </w:rPr>
              <w:t>&gt;800;</w:t>
            </w:r>
            <w:r w:rsidRPr="000C4BE5">
              <w:rPr>
                <w:szCs w:val="21"/>
              </w:rPr>
              <w:t>转换速率</w:t>
            </w:r>
            <w:r w:rsidRPr="000C4BE5">
              <w:rPr>
                <w:szCs w:val="21"/>
              </w:rPr>
              <w:t>&gt;50V/</w:t>
            </w:r>
            <w:proofErr w:type="spellStart"/>
            <w:r w:rsidRPr="000C4BE5">
              <w:rPr>
                <w:szCs w:val="21"/>
              </w:rPr>
              <w:t>uS</w:t>
            </w:r>
            <w:proofErr w:type="spellEnd"/>
            <w:r w:rsidRPr="000C4BE5">
              <w:rPr>
                <w:szCs w:val="21"/>
              </w:rPr>
              <w:t>;</w:t>
            </w:r>
            <w:r w:rsidRPr="000C4BE5">
              <w:rPr>
                <w:szCs w:val="21"/>
              </w:rPr>
              <w:t>冷却系统风道式设计，散热效率高</w:t>
            </w:r>
            <w:r w:rsidRPr="000C4BE5">
              <w:rPr>
                <w:szCs w:val="21"/>
              </w:rPr>
              <w:t>;</w:t>
            </w:r>
            <w:r w:rsidRPr="000C4BE5">
              <w:rPr>
                <w:szCs w:val="21"/>
              </w:rPr>
              <w:t>采用霍尔直流风扇，噪声小</w:t>
            </w:r>
            <w:r w:rsidRPr="000C4BE5">
              <w:rPr>
                <w:szCs w:val="21"/>
              </w:rPr>
              <w:t>;</w:t>
            </w:r>
            <w:r w:rsidRPr="000C4BE5">
              <w:rPr>
                <w:szCs w:val="21"/>
              </w:rPr>
              <w:t>保护电源保险、负载短路保护、</w:t>
            </w:r>
            <w:r w:rsidRPr="000C4BE5">
              <w:rPr>
                <w:szCs w:val="21"/>
              </w:rPr>
              <w:br/>
            </w:r>
            <w:r w:rsidRPr="000C4BE5">
              <w:rPr>
                <w:szCs w:val="21"/>
              </w:rPr>
              <w:t>扬声器保护、开机软起动</w:t>
            </w:r>
            <w:r w:rsidRPr="000C4BE5">
              <w:rPr>
                <w:szCs w:val="21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szCs w:val="21"/>
              </w:rPr>
              <w:t>4</w:t>
            </w:r>
            <w:r w:rsidRPr="000C4BE5">
              <w:rPr>
                <w:rFonts w:hAnsi="宋体"/>
                <w:szCs w:val="21"/>
              </w:rPr>
              <w:t>台</w:t>
            </w:r>
          </w:p>
        </w:tc>
      </w:tr>
      <w:tr w:rsidR="00385280" w:rsidRPr="000C4BE5" w:rsidTr="0096325C">
        <w:trPr>
          <w:trHeight w:val="60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12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无线话筒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一个</w:t>
            </w:r>
            <w:r w:rsidRPr="000C4BE5">
              <w:rPr>
                <w:color w:val="000000"/>
                <w:kern w:val="0"/>
                <w:szCs w:val="21"/>
              </w:rPr>
              <w:t>19</w:t>
            </w:r>
            <w:proofErr w:type="gramStart"/>
            <w:r w:rsidRPr="000C4BE5">
              <w:rPr>
                <w:color w:val="000000"/>
                <w:kern w:val="0"/>
                <w:szCs w:val="21"/>
              </w:rPr>
              <w:t>”</w:t>
            </w:r>
            <w:proofErr w:type="gramEnd"/>
            <w:r w:rsidRPr="000C4BE5">
              <w:rPr>
                <w:color w:val="000000"/>
                <w:kern w:val="0"/>
                <w:szCs w:val="21"/>
              </w:rPr>
              <w:t>机架式接收器，两个手持发射器；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采用</w:t>
            </w:r>
            <w:r w:rsidRPr="000C4BE5">
              <w:rPr>
                <w:color w:val="000000"/>
                <w:kern w:val="0"/>
                <w:szCs w:val="21"/>
              </w:rPr>
              <w:t>UHF</w:t>
            </w:r>
            <w:r w:rsidRPr="000C4BE5">
              <w:rPr>
                <w:color w:val="000000"/>
                <w:kern w:val="0"/>
                <w:szCs w:val="21"/>
              </w:rPr>
              <w:t>超高频段，比传统的</w:t>
            </w:r>
            <w:r w:rsidRPr="000C4BE5">
              <w:rPr>
                <w:color w:val="000000"/>
                <w:kern w:val="0"/>
                <w:szCs w:val="21"/>
              </w:rPr>
              <w:t>VHF</w:t>
            </w:r>
            <w:r w:rsidRPr="000C4BE5">
              <w:rPr>
                <w:color w:val="000000"/>
                <w:kern w:val="0"/>
                <w:szCs w:val="21"/>
              </w:rPr>
              <w:t>频段干扰更少，传输更可靠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lastRenderedPageBreak/>
              <w:t>• DPLL</w:t>
            </w:r>
            <w:r w:rsidRPr="000C4BE5">
              <w:rPr>
                <w:color w:val="000000"/>
                <w:kern w:val="0"/>
                <w:szCs w:val="21"/>
              </w:rPr>
              <w:t>数字锁相环多信道频率合成技术；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先进的</w:t>
            </w:r>
            <w:proofErr w:type="gramStart"/>
            <w:r w:rsidRPr="000C4BE5">
              <w:rPr>
                <w:color w:val="000000"/>
                <w:kern w:val="0"/>
                <w:szCs w:val="21"/>
              </w:rPr>
              <w:t>自动对频技术</w:t>
            </w:r>
            <w:proofErr w:type="gramEnd"/>
            <w:r w:rsidRPr="000C4BE5">
              <w:rPr>
                <w:color w:val="000000"/>
                <w:kern w:val="0"/>
                <w:szCs w:val="21"/>
              </w:rPr>
              <w:t>；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提供多达</w:t>
            </w:r>
            <w:r w:rsidRPr="000C4BE5">
              <w:rPr>
                <w:color w:val="000000"/>
                <w:kern w:val="0"/>
                <w:szCs w:val="21"/>
              </w:rPr>
              <w:t>200</w:t>
            </w:r>
            <w:r w:rsidRPr="000C4BE5">
              <w:rPr>
                <w:color w:val="000000"/>
                <w:kern w:val="0"/>
                <w:szCs w:val="21"/>
              </w:rPr>
              <w:t>个信道选择</w:t>
            </w:r>
            <w:r w:rsidRPr="000C4BE5">
              <w:rPr>
                <w:color w:val="000000"/>
                <w:kern w:val="0"/>
                <w:szCs w:val="21"/>
              </w:rPr>
              <w:t>,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高低功率切换功能；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发射机及接收机设置锁定功能；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特设接收灵敏度调节功能；</w:t>
            </w:r>
            <w:r w:rsidRPr="000C4BE5">
              <w:rPr>
                <w:color w:val="000000"/>
                <w:kern w:val="0"/>
                <w:szCs w:val="21"/>
              </w:rPr>
              <w:t xml:space="preserve"> </w:t>
            </w:r>
          </w:p>
          <w:p w:rsidR="00385280" w:rsidRPr="000C4BE5" w:rsidRDefault="00385280" w:rsidP="0096325C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  <w:r w:rsidRPr="000C4BE5">
              <w:rPr>
                <w:color w:val="000000"/>
                <w:kern w:val="0"/>
                <w:szCs w:val="21"/>
              </w:rPr>
              <w:t xml:space="preserve">• </w:t>
            </w:r>
            <w:r w:rsidRPr="000C4BE5">
              <w:rPr>
                <w:color w:val="000000"/>
                <w:kern w:val="0"/>
                <w:szCs w:val="21"/>
              </w:rPr>
              <w:t>高档液晶显示屏</w:t>
            </w:r>
            <w:r w:rsidRPr="000C4BE5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szCs w:val="21"/>
              </w:rPr>
            </w:pPr>
            <w:r w:rsidRPr="000C4BE5">
              <w:rPr>
                <w:szCs w:val="21"/>
              </w:rPr>
              <w:lastRenderedPageBreak/>
              <w:t>7</w:t>
            </w:r>
            <w:r w:rsidRPr="000C4BE5">
              <w:rPr>
                <w:rFonts w:hAnsi="宋体"/>
                <w:szCs w:val="21"/>
              </w:rPr>
              <w:t>套</w:t>
            </w:r>
          </w:p>
        </w:tc>
      </w:tr>
      <w:tr w:rsidR="00385280" w:rsidRPr="000C4BE5" w:rsidTr="0096325C">
        <w:trPr>
          <w:trHeight w:val="1313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lastRenderedPageBreak/>
              <w:t>13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电源、线缆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第</w:t>
            </w: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color w:val="000000"/>
                <w:szCs w:val="21"/>
              </w:rPr>
              <w:t>组电源线</w:t>
            </w:r>
            <w:r w:rsidRPr="000C4BE5">
              <w:rPr>
                <w:color w:val="000000"/>
                <w:szCs w:val="21"/>
              </w:rPr>
              <w:t>50</w:t>
            </w:r>
            <w:r w:rsidRPr="000C4BE5">
              <w:rPr>
                <w:color w:val="000000"/>
                <w:szCs w:val="21"/>
              </w:rPr>
              <w:t>米，</w:t>
            </w:r>
            <w:r w:rsidRPr="000C4BE5">
              <w:rPr>
                <w:color w:val="000000"/>
                <w:szCs w:val="21"/>
              </w:rPr>
              <w:t>VGA</w:t>
            </w:r>
            <w:r w:rsidRPr="000C4BE5">
              <w:rPr>
                <w:color w:val="000000"/>
                <w:szCs w:val="21"/>
              </w:rPr>
              <w:t>线缆</w:t>
            </w:r>
            <w:r w:rsidRPr="000C4BE5">
              <w:rPr>
                <w:color w:val="000000"/>
                <w:szCs w:val="21"/>
              </w:rPr>
              <w:t>50</w:t>
            </w:r>
            <w:r w:rsidRPr="000C4BE5">
              <w:rPr>
                <w:color w:val="000000"/>
                <w:szCs w:val="21"/>
              </w:rPr>
              <w:t>米，</w:t>
            </w:r>
            <w:r w:rsidRPr="000C4BE5">
              <w:rPr>
                <w:color w:val="000000"/>
                <w:szCs w:val="21"/>
              </w:rPr>
              <w:t>HIDI</w:t>
            </w:r>
            <w:r w:rsidRPr="000C4BE5">
              <w:rPr>
                <w:color w:val="000000"/>
                <w:szCs w:val="21"/>
              </w:rPr>
              <w:t>高清线缆</w:t>
            </w:r>
            <w:r w:rsidRPr="000C4BE5">
              <w:rPr>
                <w:color w:val="000000"/>
                <w:szCs w:val="21"/>
              </w:rPr>
              <w:t>50</w:t>
            </w:r>
            <w:r w:rsidRPr="000C4BE5">
              <w:rPr>
                <w:color w:val="000000"/>
                <w:szCs w:val="21"/>
              </w:rPr>
              <w:t>米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第</w:t>
            </w: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color w:val="000000"/>
                <w:szCs w:val="21"/>
              </w:rPr>
              <w:t>组电源线</w:t>
            </w:r>
            <w:r w:rsidRPr="000C4BE5">
              <w:rPr>
                <w:color w:val="000000"/>
                <w:szCs w:val="21"/>
              </w:rPr>
              <w:t>70</w:t>
            </w:r>
            <w:r w:rsidRPr="000C4BE5">
              <w:rPr>
                <w:color w:val="000000"/>
                <w:szCs w:val="21"/>
              </w:rPr>
              <w:t>米，</w:t>
            </w:r>
            <w:r w:rsidRPr="000C4BE5">
              <w:rPr>
                <w:color w:val="000000"/>
                <w:szCs w:val="21"/>
              </w:rPr>
              <w:t>VGA</w:t>
            </w:r>
            <w:r w:rsidRPr="000C4BE5">
              <w:rPr>
                <w:color w:val="000000"/>
                <w:szCs w:val="21"/>
              </w:rPr>
              <w:t>线缆</w:t>
            </w:r>
            <w:r w:rsidRPr="000C4BE5">
              <w:rPr>
                <w:color w:val="000000"/>
                <w:szCs w:val="21"/>
              </w:rPr>
              <w:t>70</w:t>
            </w:r>
            <w:r w:rsidRPr="000C4BE5">
              <w:rPr>
                <w:color w:val="000000"/>
                <w:szCs w:val="21"/>
              </w:rPr>
              <w:t>米，</w:t>
            </w:r>
            <w:r w:rsidRPr="000C4BE5">
              <w:rPr>
                <w:color w:val="000000"/>
                <w:szCs w:val="21"/>
              </w:rPr>
              <w:t>HIDI</w:t>
            </w:r>
            <w:r w:rsidRPr="000C4BE5">
              <w:rPr>
                <w:color w:val="000000"/>
                <w:szCs w:val="21"/>
              </w:rPr>
              <w:t>高清线缆</w:t>
            </w:r>
            <w:r w:rsidRPr="000C4BE5">
              <w:rPr>
                <w:color w:val="000000"/>
                <w:szCs w:val="21"/>
              </w:rPr>
              <w:t>70</w:t>
            </w:r>
            <w:r w:rsidRPr="000C4BE5">
              <w:rPr>
                <w:color w:val="000000"/>
                <w:szCs w:val="21"/>
              </w:rPr>
              <w:t>米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rFonts w:hAnsi="宋体"/>
                <w:color w:val="000000"/>
                <w:szCs w:val="21"/>
              </w:rPr>
              <w:t>组</w:t>
            </w:r>
          </w:p>
        </w:tc>
      </w:tr>
      <w:tr w:rsidR="00385280" w:rsidRPr="000C4BE5" w:rsidTr="0096325C">
        <w:trPr>
          <w:trHeight w:val="983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14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sz w:val="21"/>
                <w:szCs w:val="21"/>
              </w:rPr>
              <w:t>接插件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美式大功率插头</w:t>
            </w:r>
            <w:r w:rsidRPr="000C4BE5">
              <w:rPr>
                <w:color w:val="000000"/>
                <w:szCs w:val="21"/>
              </w:rPr>
              <w:t>9</w:t>
            </w:r>
            <w:r w:rsidRPr="000C4BE5">
              <w:rPr>
                <w:color w:val="000000"/>
                <w:szCs w:val="21"/>
              </w:rPr>
              <w:t>个，无氧</w:t>
            </w:r>
            <w:proofErr w:type="gramStart"/>
            <w:r w:rsidRPr="000C4BE5">
              <w:rPr>
                <w:color w:val="000000"/>
                <w:szCs w:val="21"/>
              </w:rPr>
              <w:t>纯磷铜</w:t>
            </w:r>
            <w:proofErr w:type="gramEnd"/>
            <w:r w:rsidRPr="000C4BE5">
              <w:rPr>
                <w:color w:val="000000"/>
                <w:szCs w:val="21"/>
              </w:rPr>
              <w:t>A209</w:t>
            </w:r>
            <w:r w:rsidRPr="000C4BE5">
              <w:rPr>
                <w:color w:val="000000"/>
                <w:szCs w:val="21"/>
              </w:rPr>
              <w:t>；音响专用接头</w:t>
            </w: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color w:val="000000"/>
                <w:szCs w:val="21"/>
              </w:rPr>
              <w:t>个；信号电缆</w:t>
            </w:r>
            <w:r w:rsidRPr="000C4BE5">
              <w:rPr>
                <w:color w:val="000000"/>
                <w:szCs w:val="21"/>
              </w:rPr>
              <w:t>60</w:t>
            </w:r>
            <w:r w:rsidRPr="000C4BE5">
              <w:rPr>
                <w:color w:val="000000"/>
                <w:szCs w:val="21"/>
              </w:rPr>
              <w:t>米，</w:t>
            </w:r>
            <w:r w:rsidRPr="000C4BE5">
              <w:rPr>
                <w:color w:val="000000"/>
                <w:szCs w:val="21"/>
              </w:rPr>
              <w:t>3</w:t>
            </w:r>
            <w:r w:rsidRPr="000C4BE5">
              <w:rPr>
                <w:color w:val="000000"/>
                <w:szCs w:val="21"/>
              </w:rPr>
              <w:t>芯屏蔽线缆，无氧铜线缆；信号接头</w:t>
            </w:r>
            <w:r w:rsidRPr="000C4BE5">
              <w:rPr>
                <w:color w:val="000000"/>
                <w:szCs w:val="21"/>
              </w:rPr>
              <w:t>16</w:t>
            </w:r>
            <w:r w:rsidRPr="000C4BE5">
              <w:rPr>
                <w:color w:val="000000"/>
                <w:szCs w:val="21"/>
              </w:rPr>
              <w:t>个，</w:t>
            </w:r>
            <w:r w:rsidRPr="000C4BE5">
              <w:rPr>
                <w:color w:val="000000"/>
                <w:szCs w:val="21"/>
              </w:rPr>
              <w:t>NEUTRIK</w:t>
            </w:r>
            <w:r w:rsidRPr="000C4BE5">
              <w:rPr>
                <w:color w:val="000000"/>
                <w:szCs w:val="21"/>
              </w:rPr>
              <w:t>，卡</w:t>
            </w:r>
            <w:proofErr w:type="gramStart"/>
            <w:r w:rsidRPr="000C4BE5">
              <w:rPr>
                <w:color w:val="000000"/>
                <w:szCs w:val="21"/>
              </w:rPr>
              <w:t>侬</w:t>
            </w:r>
            <w:proofErr w:type="gramEnd"/>
            <w:r w:rsidRPr="000C4BE5">
              <w:rPr>
                <w:color w:val="000000"/>
                <w:szCs w:val="21"/>
              </w:rPr>
              <w:t>接头。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套</w:t>
            </w:r>
          </w:p>
        </w:tc>
      </w:tr>
      <w:tr w:rsidR="00385280" w:rsidRPr="000C4BE5" w:rsidTr="0096325C">
        <w:trPr>
          <w:trHeight w:val="558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15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>机柜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proofErr w:type="gramStart"/>
            <w:r w:rsidRPr="000C4BE5">
              <w:rPr>
                <w:color w:val="000000"/>
                <w:szCs w:val="21"/>
              </w:rPr>
              <w:t>标配机柜</w:t>
            </w:r>
            <w:proofErr w:type="gramEnd"/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2692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16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tabs>
                <w:tab w:val="center" w:pos="948"/>
                <w:tab w:val="right" w:pos="1537"/>
              </w:tabs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proofErr w:type="spellStart"/>
            <w:r w:rsidRPr="000C4BE5">
              <w:rPr>
                <w:b w:val="0"/>
                <w:sz w:val="21"/>
                <w:szCs w:val="21"/>
              </w:rPr>
              <w:t>LEDpar</w:t>
            </w:r>
            <w:proofErr w:type="spellEnd"/>
            <w:r w:rsidRPr="000C4BE5">
              <w:rPr>
                <w:b w:val="0"/>
                <w:sz w:val="21"/>
                <w:szCs w:val="21"/>
              </w:rPr>
              <w:t>灯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通道：</w:t>
            </w:r>
            <w:r w:rsidRPr="000C4BE5">
              <w:rPr>
                <w:color w:val="000000"/>
                <w:szCs w:val="21"/>
              </w:rPr>
              <w:t>8 DMX 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光源：</w:t>
            </w:r>
            <w:r w:rsidRPr="000C4BE5">
              <w:rPr>
                <w:color w:val="000000"/>
                <w:szCs w:val="21"/>
              </w:rPr>
              <w:t>54x1W/54x3W LED </w:t>
            </w:r>
            <w:r w:rsidRPr="000C4BE5">
              <w:rPr>
                <w:color w:val="000000"/>
                <w:szCs w:val="21"/>
              </w:rPr>
              <w:br/>
              <w:t>(R=14,G=14,B=14,W=12) 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控制：</w:t>
            </w:r>
            <w:r w:rsidRPr="000C4BE5">
              <w:rPr>
                <w:color w:val="000000"/>
                <w:szCs w:val="21"/>
              </w:rPr>
              <w:t>DMX</w:t>
            </w:r>
            <w:r w:rsidRPr="000C4BE5">
              <w:rPr>
                <w:color w:val="000000"/>
                <w:szCs w:val="21"/>
              </w:rPr>
              <w:t>控制</w:t>
            </w:r>
            <w:r w:rsidRPr="000C4BE5">
              <w:rPr>
                <w:color w:val="000000"/>
                <w:szCs w:val="21"/>
              </w:rPr>
              <w:t>,</w:t>
            </w:r>
            <w:proofErr w:type="gramStart"/>
            <w:r w:rsidRPr="000C4BE5">
              <w:rPr>
                <w:color w:val="000000"/>
                <w:szCs w:val="21"/>
              </w:rPr>
              <w:t>主从机模式</w:t>
            </w:r>
            <w:proofErr w:type="gramEnd"/>
            <w:r w:rsidRPr="000C4BE5">
              <w:rPr>
                <w:color w:val="000000"/>
                <w:szCs w:val="21"/>
              </w:rPr>
              <w:t>;</w:t>
            </w:r>
            <w:r w:rsidRPr="000C4BE5">
              <w:rPr>
                <w:color w:val="000000"/>
                <w:szCs w:val="21"/>
              </w:rPr>
              <w:t>自动模式</w:t>
            </w:r>
            <w:r w:rsidRPr="000C4BE5">
              <w:rPr>
                <w:color w:val="000000"/>
                <w:szCs w:val="21"/>
              </w:rPr>
              <w:t> 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电源：</w:t>
            </w:r>
            <w:r w:rsidRPr="000C4BE5">
              <w:rPr>
                <w:color w:val="000000"/>
                <w:szCs w:val="21"/>
              </w:rPr>
              <w:t>AC 90-240V 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频率：</w:t>
            </w:r>
            <w:r w:rsidRPr="000C4BE5">
              <w:rPr>
                <w:color w:val="000000"/>
                <w:szCs w:val="21"/>
              </w:rPr>
              <w:t>50-60HZ 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功率：</w:t>
            </w:r>
            <w:r w:rsidRPr="000C4BE5">
              <w:rPr>
                <w:color w:val="000000"/>
                <w:szCs w:val="21"/>
              </w:rPr>
              <w:t>80W/200W </w:t>
            </w:r>
            <w:r w:rsidRPr="000C4BE5">
              <w:rPr>
                <w:color w:val="000000"/>
                <w:szCs w:val="21"/>
              </w:rPr>
              <w:br/>
            </w:r>
            <w:r w:rsidRPr="000C4BE5">
              <w:rPr>
                <w:color w:val="000000"/>
                <w:szCs w:val="21"/>
              </w:rPr>
              <w:t>尺寸：</w:t>
            </w:r>
            <w:r w:rsidRPr="000C4BE5">
              <w:rPr>
                <w:color w:val="000000"/>
                <w:szCs w:val="21"/>
              </w:rPr>
              <w:t>24.5x24.5x34CM 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显示：数码</w:t>
            </w:r>
            <w:r w:rsidRPr="000C4BE5">
              <w:rPr>
                <w:color w:val="000000"/>
                <w:szCs w:val="21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8</w:t>
            </w:r>
            <w:r w:rsidRPr="000C4BE5">
              <w:rPr>
                <w:rFonts w:hAnsi="宋体"/>
                <w:color w:val="000000"/>
                <w:szCs w:val="21"/>
              </w:rPr>
              <w:t>只</w:t>
            </w:r>
          </w:p>
        </w:tc>
      </w:tr>
      <w:tr w:rsidR="00385280" w:rsidRPr="000C4BE5" w:rsidTr="0096325C">
        <w:trPr>
          <w:trHeight w:val="1970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17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sz w:val="21"/>
                <w:szCs w:val="21"/>
              </w:rPr>
              <w:t>蝴蝶灯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光源：</w:t>
            </w:r>
            <w:r w:rsidRPr="000C4BE5">
              <w:rPr>
                <w:color w:val="000000"/>
                <w:szCs w:val="21"/>
              </w:rPr>
              <w:t>LED</w:t>
            </w:r>
            <w:r w:rsidRPr="000C4BE5">
              <w:rPr>
                <w:color w:val="000000"/>
                <w:szCs w:val="21"/>
              </w:rPr>
              <w:t>大功率颗粒</w:t>
            </w:r>
            <w:r w:rsidRPr="000C4BE5">
              <w:rPr>
                <w:color w:val="000000"/>
                <w:szCs w:val="21"/>
              </w:rPr>
              <w:t> 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消耗功率：</w:t>
            </w:r>
            <w:r w:rsidRPr="000C4BE5">
              <w:rPr>
                <w:color w:val="000000"/>
                <w:szCs w:val="21"/>
              </w:rPr>
              <w:t>30W 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控制信号：</w:t>
            </w:r>
            <w:r w:rsidRPr="000C4BE5">
              <w:rPr>
                <w:color w:val="000000"/>
                <w:szCs w:val="21"/>
              </w:rPr>
              <w:t>DMX512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投射角度：大于或等于</w:t>
            </w:r>
            <w:r w:rsidRPr="000C4BE5">
              <w:rPr>
                <w:color w:val="000000"/>
                <w:szCs w:val="21"/>
              </w:rPr>
              <w:t>100</w:t>
            </w:r>
            <w:r w:rsidRPr="000C4BE5">
              <w:rPr>
                <w:color w:val="000000"/>
                <w:szCs w:val="21"/>
              </w:rPr>
              <w:t>度，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运行模式：声控、自走、</w:t>
            </w:r>
            <w:r w:rsidRPr="000C4BE5">
              <w:rPr>
                <w:color w:val="000000"/>
                <w:szCs w:val="21"/>
              </w:rPr>
              <w:t>DMX512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控制通道：</w:t>
            </w:r>
            <w:r w:rsidRPr="000C4BE5">
              <w:rPr>
                <w:color w:val="000000"/>
                <w:szCs w:val="21"/>
              </w:rPr>
              <w:t>6</w:t>
            </w:r>
            <w:r w:rsidRPr="000C4BE5">
              <w:rPr>
                <w:color w:val="000000"/>
                <w:szCs w:val="21"/>
              </w:rPr>
              <w:t>通道</w:t>
            </w:r>
            <w:r w:rsidRPr="000C4BE5">
              <w:rPr>
                <w:color w:val="000000"/>
                <w:szCs w:val="21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4</w:t>
            </w:r>
            <w:r w:rsidRPr="000C4BE5">
              <w:rPr>
                <w:rFonts w:hAnsi="宋体"/>
                <w:color w:val="000000"/>
                <w:szCs w:val="21"/>
              </w:rPr>
              <w:t>只</w:t>
            </w:r>
          </w:p>
        </w:tc>
      </w:tr>
      <w:tr w:rsidR="00385280" w:rsidRPr="000C4BE5" w:rsidTr="0096325C">
        <w:trPr>
          <w:trHeight w:val="1868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18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sz w:val="21"/>
                <w:szCs w:val="21"/>
              </w:rPr>
              <w:t>激光灯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激光光源：红</w:t>
            </w:r>
            <w:r w:rsidRPr="000C4BE5">
              <w:rPr>
                <w:color w:val="000000"/>
                <w:szCs w:val="21"/>
              </w:rPr>
              <w:t>1.5W</w:t>
            </w:r>
            <w:r w:rsidRPr="000C4BE5">
              <w:rPr>
                <w:color w:val="000000"/>
                <w:szCs w:val="21"/>
              </w:rPr>
              <w:t>瓦，绿</w:t>
            </w:r>
            <w:r w:rsidRPr="000C4BE5">
              <w:rPr>
                <w:color w:val="000000"/>
                <w:szCs w:val="21"/>
              </w:rPr>
              <w:t>500mw</w:t>
            </w:r>
            <w:r w:rsidRPr="000C4BE5">
              <w:rPr>
                <w:color w:val="000000"/>
                <w:szCs w:val="21"/>
              </w:rPr>
              <w:t>毫瓦，蓝</w:t>
            </w:r>
            <w:r w:rsidRPr="000C4BE5">
              <w:rPr>
                <w:color w:val="000000"/>
                <w:szCs w:val="21"/>
              </w:rPr>
              <w:t>1W</w:t>
            </w:r>
            <w:r w:rsidRPr="000C4BE5">
              <w:rPr>
                <w:color w:val="000000"/>
                <w:szCs w:val="21"/>
              </w:rPr>
              <w:t>瓦。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控制方式：声控，自动，</w:t>
            </w:r>
            <w:r w:rsidRPr="000C4BE5">
              <w:rPr>
                <w:color w:val="000000"/>
                <w:szCs w:val="21"/>
              </w:rPr>
              <w:t>DMX</w:t>
            </w:r>
            <w:r w:rsidRPr="000C4BE5">
              <w:rPr>
                <w:color w:val="000000"/>
                <w:szCs w:val="21"/>
              </w:rPr>
              <w:t>，</w:t>
            </w:r>
            <w:r w:rsidRPr="000C4BE5">
              <w:rPr>
                <w:color w:val="000000"/>
                <w:szCs w:val="21"/>
              </w:rPr>
              <w:t>ILDA</w:t>
            </w:r>
            <w:r w:rsidRPr="000C4BE5">
              <w:rPr>
                <w:color w:val="000000"/>
                <w:szCs w:val="21"/>
              </w:rPr>
              <w:t>。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适用软件：</w:t>
            </w:r>
            <w:proofErr w:type="spellStart"/>
            <w:r w:rsidRPr="000C4BE5">
              <w:rPr>
                <w:color w:val="000000"/>
                <w:szCs w:val="21"/>
              </w:rPr>
              <w:t>Ishow</w:t>
            </w:r>
            <w:proofErr w:type="spellEnd"/>
            <w:r w:rsidRPr="000C4BE5">
              <w:rPr>
                <w:color w:val="000000"/>
                <w:szCs w:val="21"/>
              </w:rPr>
              <w:t>，</w:t>
            </w:r>
            <w:proofErr w:type="spellStart"/>
            <w:r w:rsidRPr="000C4BE5">
              <w:rPr>
                <w:color w:val="000000"/>
                <w:szCs w:val="21"/>
              </w:rPr>
              <w:t>manba</w:t>
            </w:r>
            <w:proofErr w:type="spellEnd"/>
            <w:r w:rsidRPr="000C4BE5">
              <w:rPr>
                <w:color w:val="000000"/>
                <w:szCs w:val="21"/>
              </w:rPr>
              <w:t>，</w:t>
            </w:r>
            <w:r w:rsidRPr="000C4BE5">
              <w:rPr>
                <w:color w:val="000000"/>
                <w:szCs w:val="21"/>
              </w:rPr>
              <w:t>pangolin</w:t>
            </w:r>
            <w:r w:rsidRPr="000C4BE5">
              <w:rPr>
                <w:color w:val="000000"/>
                <w:szCs w:val="21"/>
              </w:rPr>
              <w:t>，凤凰等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动作执行：</w:t>
            </w:r>
            <w:proofErr w:type="gramStart"/>
            <w:r w:rsidRPr="000C4BE5">
              <w:rPr>
                <w:color w:val="000000"/>
                <w:szCs w:val="21"/>
              </w:rPr>
              <w:t>振镜扫描</w:t>
            </w:r>
            <w:proofErr w:type="gramEnd"/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szCs w:val="21"/>
              </w:rPr>
              <w:t>扫描速度：</w:t>
            </w:r>
            <w:r w:rsidRPr="000C4BE5">
              <w:rPr>
                <w:szCs w:val="21"/>
              </w:rPr>
              <w:t>20~40K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rFonts w:hAnsi="宋体"/>
                <w:color w:val="000000"/>
                <w:szCs w:val="21"/>
              </w:rPr>
              <w:t>只</w:t>
            </w:r>
          </w:p>
        </w:tc>
      </w:tr>
      <w:tr w:rsidR="00385280" w:rsidRPr="000C4BE5" w:rsidTr="0096325C">
        <w:trPr>
          <w:trHeight w:val="566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19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sz w:val="21"/>
                <w:szCs w:val="21"/>
              </w:rPr>
              <w:t>玻璃反射球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50cm</w:t>
            </w:r>
            <w:r w:rsidRPr="000C4BE5">
              <w:rPr>
                <w:color w:val="000000"/>
                <w:szCs w:val="21"/>
              </w:rPr>
              <w:t>、直径</w:t>
            </w:r>
            <w:r w:rsidRPr="000C4BE5">
              <w:rPr>
                <w:color w:val="000000"/>
                <w:szCs w:val="21"/>
              </w:rPr>
              <w:t>50cm</w:t>
            </w:r>
            <w:r w:rsidRPr="000C4BE5">
              <w:rPr>
                <w:color w:val="000000"/>
                <w:szCs w:val="21"/>
              </w:rPr>
              <w:t>小鳞片式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只</w:t>
            </w:r>
          </w:p>
        </w:tc>
      </w:tr>
      <w:tr w:rsidR="00385280" w:rsidRPr="000C4BE5" w:rsidTr="0096325C">
        <w:trPr>
          <w:trHeight w:val="557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20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 w:rsidRPr="000C4BE5">
              <w:rPr>
                <w:b w:val="0"/>
                <w:sz w:val="21"/>
                <w:szCs w:val="21"/>
              </w:rPr>
              <w:t>反射球雨灯</w:t>
            </w:r>
            <w:proofErr w:type="gramEnd"/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 xml:space="preserve"> </w:t>
            </w:r>
            <w:r w:rsidRPr="000C4BE5">
              <w:rPr>
                <w:color w:val="000000"/>
                <w:szCs w:val="21"/>
              </w:rPr>
              <w:t>七彩、</w:t>
            </w:r>
            <w:r w:rsidRPr="000C4BE5">
              <w:rPr>
                <w:color w:val="000000"/>
                <w:szCs w:val="21"/>
              </w:rPr>
              <w:t>LED</w:t>
            </w:r>
            <w:r w:rsidRPr="000C4BE5">
              <w:rPr>
                <w:color w:val="000000"/>
                <w:szCs w:val="21"/>
              </w:rPr>
              <w:t>雨灯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rFonts w:hAnsi="宋体"/>
                <w:color w:val="000000"/>
                <w:szCs w:val="21"/>
              </w:rPr>
              <w:t>只</w:t>
            </w:r>
          </w:p>
        </w:tc>
      </w:tr>
      <w:tr w:rsidR="00385280" w:rsidRPr="000C4BE5" w:rsidTr="0096325C">
        <w:trPr>
          <w:trHeight w:val="558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21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sz w:val="21"/>
                <w:szCs w:val="21"/>
              </w:rPr>
              <w:t>电源开关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C63</w:t>
            </w:r>
            <w:r w:rsidRPr="000C4BE5">
              <w:rPr>
                <w:color w:val="000000"/>
                <w:szCs w:val="21"/>
              </w:rPr>
              <w:t>单片式、控制台保险丝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组</w:t>
            </w:r>
          </w:p>
        </w:tc>
      </w:tr>
      <w:tr w:rsidR="00385280" w:rsidRPr="000C4BE5" w:rsidTr="0096325C">
        <w:trPr>
          <w:trHeight w:val="2684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lastRenderedPageBreak/>
              <w:t>22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sz w:val="21"/>
                <w:szCs w:val="21"/>
              </w:rPr>
              <w:t>高清视频服务器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多国语言点歌，</w:t>
            </w:r>
            <w:r w:rsidRPr="000C4BE5">
              <w:rPr>
                <w:color w:val="000000"/>
                <w:szCs w:val="21"/>
              </w:rPr>
              <w:t>MP3</w:t>
            </w:r>
            <w:proofErr w:type="gramStart"/>
            <w:r w:rsidRPr="000C4BE5">
              <w:rPr>
                <w:color w:val="000000"/>
                <w:szCs w:val="21"/>
              </w:rPr>
              <w:t>即唱即录</w:t>
            </w:r>
            <w:proofErr w:type="gramEnd"/>
            <w:r w:rsidRPr="000C4BE5">
              <w:rPr>
                <w:color w:val="000000"/>
                <w:szCs w:val="21"/>
              </w:rPr>
              <w:t>，实时主题视频桌面，多点触控，一览式便捷点歌，列表式歌曲；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歌曲预览，手写</w:t>
            </w:r>
            <w:r w:rsidRPr="000C4BE5">
              <w:rPr>
                <w:color w:val="000000"/>
                <w:szCs w:val="21"/>
              </w:rPr>
              <w:t>TV</w:t>
            </w:r>
            <w:r w:rsidRPr="000C4BE5">
              <w:rPr>
                <w:color w:val="000000"/>
                <w:szCs w:val="21"/>
              </w:rPr>
              <w:t>显示，反查，评分系统等；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高清</w:t>
            </w:r>
            <w:r w:rsidRPr="000C4BE5">
              <w:rPr>
                <w:color w:val="000000"/>
                <w:szCs w:val="21"/>
              </w:rPr>
              <w:t>3D-TV</w:t>
            </w:r>
            <w:r w:rsidRPr="000C4BE5">
              <w:rPr>
                <w:color w:val="000000"/>
                <w:szCs w:val="21"/>
              </w:rPr>
              <w:t>，</w:t>
            </w:r>
            <w:r w:rsidRPr="000C4BE5">
              <w:rPr>
                <w:color w:val="000000"/>
                <w:szCs w:val="21"/>
              </w:rPr>
              <w:t>3D-TV</w:t>
            </w:r>
            <w:r w:rsidRPr="000C4BE5">
              <w:rPr>
                <w:color w:val="000000"/>
                <w:szCs w:val="21"/>
              </w:rPr>
              <w:t>全方位智能播控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支持偏光、快门</w:t>
            </w:r>
            <w:r w:rsidRPr="000C4BE5">
              <w:rPr>
                <w:color w:val="000000"/>
                <w:szCs w:val="21"/>
              </w:rPr>
              <w:t>3D</w:t>
            </w:r>
            <w:r w:rsidRPr="000C4BE5">
              <w:rPr>
                <w:color w:val="000000"/>
                <w:szCs w:val="21"/>
              </w:rPr>
              <w:t>模式电视机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支持</w:t>
            </w:r>
            <w:r w:rsidRPr="000C4BE5">
              <w:rPr>
                <w:color w:val="000000"/>
                <w:szCs w:val="21"/>
              </w:rPr>
              <w:t>Haier  42</w:t>
            </w:r>
            <w:r w:rsidRPr="000C4BE5">
              <w:rPr>
                <w:color w:val="000000"/>
                <w:szCs w:val="21"/>
              </w:rPr>
              <w:t>寸、</w:t>
            </w:r>
            <w:r w:rsidRPr="000C4BE5">
              <w:rPr>
                <w:color w:val="000000"/>
                <w:szCs w:val="21"/>
              </w:rPr>
              <w:t>46</w:t>
            </w:r>
            <w:r w:rsidRPr="000C4BE5">
              <w:rPr>
                <w:color w:val="000000"/>
                <w:szCs w:val="21"/>
              </w:rPr>
              <w:t>寸、</w:t>
            </w:r>
            <w:r w:rsidRPr="000C4BE5">
              <w:rPr>
                <w:color w:val="000000"/>
                <w:szCs w:val="21"/>
              </w:rPr>
              <w:t>55</w:t>
            </w:r>
            <w:r w:rsidRPr="000C4BE5">
              <w:rPr>
                <w:color w:val="000000"/>
                <w:szCs w:val="21"/>
              </w:rPr>
              <w:t>寸</w:t>
            </w:r>
            <w:r w:rsidRPr="000C4BE5">
              <w:rPr>
                <w:color w:val="000000"/>
                <w:szCs w:val="21"/>
              </w:rPr>
              <w:t>3D</w:t>
            </w:r>
            <w:r w:rsidRPr="000C4BE5">
              <w:rPr>
                <w:color w:val="000000"/>
                <w:szCs w:val="21"/>
              </w:rPr>
              <w:t>全娱乐电视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支持</w:t>
            </w:r>
            <w:r w:rsidRPr="000C4BE5">
              <w:rPr>
                <w:color w:val="000000"/>
                <w:szCs w:val="21"/>
              </w:rPr>
              <w:t>Haier  HD.3D-TV</w:t>
            </w:r>
            <w:r w:rsidRPr="000C4BE5">
              <w:rPr>
                <w:color w:val="000000"/>
                <w:szCs w:val="21"/>
              </w:rPr>
              <w:t>系列云电视</w:t>
            </w:r>
          </w:p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支持更多</w:t>
            </w:r>
            <w:r w:rsidRPr="000C4BE5">
              <w:rPr>
                <w:color w:val="000000"/>
                <w:szCs w:val="21"/>
              </w:rPr>
              <w:t>HD 3D TV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2254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23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>苹果版触摸屏</w:t>
            </w: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21.5</w:t>
            </w:r>
            <w:r w:rsidRPr="000C4BE5">
              <w:rPr>
                <w:color w:val="000000"/>
                <w:szCs w:val="21"/>
              </w:rPr>
              <w:t>寸屏幕类型</w:t>
            </w:r>
            <w:r w:rsidRPr="000C4BE5">
              <w:rPr>
                <w:color w:val="000000"/>
                <w:szCs w:val="21"/>
              </w:rPr>
              <w:t>:</w:t>
            </w:r>
            <w:r w:rsidRPr="000C4BE5">
              <w:rPr>
                <w:color w:val="000000"/>
                <w:szCs w:val="21"/>
              </w:rPr>
              <w:t>液晶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亮度</w:t>
            </w:r>
            <w:r w:rsidRPr="000C4BE5">
              <w:rPr>
                <w:color w:val="000000"/>
                <w:szCs w:val="21"/>
              </w:rPr>
              <w:t>:270</w:t>
            </w:r>
            <w:r w:rsidRPr="000C4BE5">
              <w:rPr>
                <w:color w:val="000000"/>
                <w:szCs w:val="21"/>
              </w:rPr>
              <w:t>（</w:t>
            </w:r>
            <w:r w:rsidRPr="000C4BE5">
              <w:rPr>
                <w:color w:val="000000"/>
                <w:szCs w:val="21"/>
              </w:rPr>
              <w:t>cd/</w:t>
            </w:r>
            <w:r w:rsidRPr="000C4BE5">
              <w:rPr>
                <w:color w:val="000000"/>
                <w:szCs w:val="21"/>
              </w:rPr>
              <w:t>㎡）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分辨率</w:t>
            </w:r>
            <w:r w:rsidRPr="000C4BE5">
              <w:rPr>
                <w:color w:val="000000"/>
                <w:szCs w:val="21"/>
              </w:rPr>
              <w:t>:1440*900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对比度</w:t>
            </w:r>
            <w:r w:rsidRPr="000C4BE5">
              <w:rPr>
                <w:color w:val="000000"/>
                <w:szCs w:val="21"/>
              </w:rPr>
              <w:t>:1000:1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感应时间</w:t>
            </w:r>
            <w:r w:rsidRPr="000C4BE5">
              <w:rPr>
                <w:color w:val="000000"/>
                <w:szCs w:val="21"/>
              </w:rPr>
              <w:t>:8(</w:t>
            </w:r>
            <w:proofErr w:type="spellStart"/>
            <w:r w:rsidRPr="000C4BE5">
              <w:rPr>
                <w:color w:val="000000"/>
                <w:szCs w:val="21"/>
              </w:rPr>
              <w:t>ms</w:t>
            </w:r>
            <w:proofErr w:type="spellEnd"/>
            <w:r w:rsidRPr="000C4BE5">
              <w:rPr>
                <w:color w:val="000000"/>
                <w:szCs w:val="21"/>
              </w:rPr>
              <w:t>)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透光率</w:t>
            </w:r>
            <w:r w:rsidRPr="000C4BE5">
              <w:rPr>
                <w:color w:val="000000"/>
                <w:szCs w:val="21"/>
              </w:rPr>
              <w:t>:</w:t>
            </w:r>
            <w:r w:rsidRPr="000C4BE5">
              <w:rPr>
                <w:color w:val="000000"/>
                <w:szCs w:val="21"/>
              </w:rPr>
              <w:t>大于</w:t>
            </w:r>
            <w:r w:rsidRPr="000C4BE5">
              <w:rPr>
                <w:color w:val="000000"/>
                <w:szCs w:val="21"/>
              </w:rPr>
              <w:t>90%</w:t>
            </w:r>
            <w:r w:rsidRPr="000C4BE5">
              <w:rPr>
                <w:color w:val="000000"/>
                <w:szCs w:val="21"/>
              </w:rPr>
              <w:t>（</w:t>
            </w:r>
            <w:r w:rsidRPr="000C4BE5">
              <w:rPr>
                <w:color w:val="000000"/>
                <w:szCs w:val="21"/>
              </w:rPr>
              <w:t>%</w:t>
            </w:r>
            <w:r w:rsidRPr="000C4BE5">
              <w:rPr>
                <w:color w:val="000000"/>
                <w:szCs w:val="21"/>
              </w:rPr>
              <w:t>）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点击次数</w:t>
            </w:r>
            <w:r w:rsidRPr="000C4BE5">
              <w:rPr>
                <w:color w:val="000000"/>
                <w:szCs w:val="21"/>
              </w:rPr>
              <w:t>:5000(</w:t>
            </w:r>
            <w:r w:rsidRPr="000C4BE5">
              <w:rPr>
                <w:color w:val="000000"/>
                <w:szCs w:val="21"/>
              </w:rPr>
              <w:t>万次</w:t>
            </w:r>
            <w:r w:rsidRPr="000C4BE5">
              <w:rPr>
                <w:color w:val="000000"/>
                <w:szCs w:val="21"/>
              </w:rPr>
              <w:t>)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2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2012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24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>机顶盒</w:t>
            </w: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HDMI&amp;VGA</w:t>
            </w:r>
            <w:r w:rsidRPr="000C4BE5">
              <w:rPr>
                <w:color w:val="000000"/>
                <w:szCs w:val="21"/>
              </w:rPr>
              <w:t>双高清输出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HDMI</w:t>
            </w:r>
            <w:r w:rsidRPr="000C4BE5">
              <w:rPr>
                <w:color w:val="000000"/>
                <w:szCs w:val="21"/>
              </w:rPr>
              <w:t>输出</w:t>
            </w:r>
            <w:r w:rsidRPr="000C4BE5">
              <w:rPr>
                <w:color w:val="000000"/>
                <w:szCs w:val="21"/>
              </w:rPr>
              <w:t>:1080I</w:t>
            </w:r>
            <w:r w:rsidRPr="000C4BE5">
              <w:rPr>
                <w:color w:val="000000"/>
                <w:szCs w:val="21"/>
              </w:rPr>
              <w:t>分辨率（</w:t>
            </w:r>
            <w:r w:rsidRPr="000C4BE5">
              <w:rPr>
                <w:color w:val="000000"/>
                <w:szCs w:val="21"/>
              </w:rPr>
              <w:t>1920x1080)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VGA</w:t>
            </w:r>
            <w:r w:rsidRPr="000C4BE5">
              <w:rPr>
                <w:color w:val="000000"/>
                <w:szCs w:val="21"/>
              </w:rPr>
              <w:t>输出：</w:t>
            </w:r>
            <w:r w:rsidRPr="000C4BE5">
              <w:rPr>
                <w:color w:val="000000"/>
                <w:szCs w:val="21"/>
              </w:rPr>
              <w:t>720P</w:t>
            </w:r>
            <w:r w:rsidRPr="000C4BE5">
              <w:rPr>
                <w:color w:val="000000"/>
                <w:szCs w:val="21"/>
              </w:rPr>
              <w:t>分辨率（</w:t>
            </w:r>
            <w:r w:rsidRPr="000C4BE5">
              <w:rPr>
                <w:color w:val="000000"/>
                <w:szCs w:val="21"/>
              </w:rPr>
              <w:t>1280x720)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3D-TV</w:t>
            </w:r>
            <w:r w:rsidRPr="000C4BE5">
              <w:rPr>
                <w:color w:val="000000"/>
                <w:szCs w:val="21"/>
              </w:rPr>
              <w:t>全方位播控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高速</w:t>
            </w:r>
            <w:r w:rsidRPr="000C4BE5">
              <w:rPr>
                <w:color w:val="000000"/>
                <w:szCs w:val="21"/>
              </w:rPr>
              <w:t>Memory</w:t>
            </w:r>
          </w:p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bCs/>
                <w:szCs w:val="21"/>
              </w:rPr>
            </w:pPr>
            <w:r w:rsidRPr="000C4BE5">
              <w:rPr>
                <w:color w:val="000000"/>
                <w:szCs w:val="21"/>
              </w:rPr>
              <w:t>嵌入式设计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bCs/>
                <w:szCs w:val="21"/>
              </w:rPr>
            </w:pPr>
            <w:r w:rsidRPr="000C4BE5">
              <w:rPr>
                <w:bCs/>
                <w:szCs w:val="21"/>
              </w:rPr>
              <w:t>2</w:t>
            </w:r>
            <w:r w:rsidRPr="000C4BE5">
              <w:rPr>
                <w:rFonts w:hAnsi="宋体"/>
                <w:bCs/>
                <w:szCs w:val="21"/>
              </w:rPr>
              <w:t>台</w:t>
            </w:r>
          </w:p>
        </w:tc>
      </w:tr>
      <w:tr w:rsidR="00385280" w:rsidRPr="000C4BE5" w:rsidTr="0096325C">
        <w:trPr>
          <w:trHeight w:val="528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25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0C4BE5">
            <w:pPr>
              <w:pStyle w:val="3"/>
              <w:shd w:val="clear" w:color="auto" w:fill="FFFFFF"/>
              <w:spacing w:before="0" w:after="0" w:line="240" w:lineRule="auto"/>
              <w:ind w:firstLineChars="50" w:firstLine="105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>交换机</w:t>
            </w:r>
            <w:r w:rsidRPr="000C4BE5">
              <w:rPr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0C4BE5">
            <w:pPr>
              <w:autoSpaceDN w:val="0"/>
              <w:ind w:firstLineChars="50" w:firstLine="105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八口纯千兆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1</w:t>
            </w:r>
            <w:r w:rsidRPr="000C4BE5">
              <w:rPr>
                <w:rFonts w:hAnsi="宋体"/>
                <w:color w:val="000000"/>
                <w:szCs w:val="21"/>
              </w:rPr>
              <w:t>台</w:t>
            </w:r>
          </w:p>
        </w:tc>
      </w:tr>
      <w:tr w:rsidR="00385280" w:rsidRPr="000C4BE5" w:rsidTr="0096325C">
        <w:trPr>
          <w:trHeight w:val="550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26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立式话筒支架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textAlignment w:val="center"/>
              <w:rPr>
                <w:color w:val="000000"/>
                <w:szCs w:val="21"/>
              </w:rPr>
            </w:pPr>
            <w:proofErr w:type="gramStart"/>
            <w:r w:rsidRPr="000C4BE5">
              <w:rPr>
                <w:color w:val="000000"/>
                <w:szCs w:val="21"/>
              </w:rPr>
              <w:t>标配立式</w:t>
            </w:r>
            <w:proofErr w:type="gramEnd"/>
            <w:r w:rsidRPr="000C4BE5">
              <w:rPr>
                <w:color w:val="000000"/>
                <w:szCs w:val="21"/>
              </w:rPr>
              <w:t>话筒支架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4</w:t>
            </w:r>
            <w:r w:rsidRPr="000C4BE5">
              <w:rPr>
                <w:rFonts w:hAnsi="宋体"/>
                <w:color w:val="000000"/>
                <w:szCs w:val="21"/>
              </w:rPr>
              <w:t>只</w:t>
            </w:r>
          </w:p>
        </w:tc>
      </w:tr>
      <w:tr w:rsidR="00385280" w:rsidRPr="000C4BE5" w:rsidTr="0096325C">
        <w:trPr>
          <w:trHeight w:val="700"/>
          <w:jc w:val="center"/>
        </w:trPr>
        <w:tc>
          <w:tcPr>
            <w:tcW w:w="780" w:type="dxa"/>
            <w:vAlign w:val="center"/>
          </w:tcPr>
          <w:p w:rsidR="00385280" w:rsidRPr="000C4BE5" w:rsidRDefault="00385280" w:rsidP="0096325C">
            <w:pPr>
              <w:spacing w:line="288" w:lineRule="auto"/>
              <w:jc w:val="center"/>
              <w:outlineLvl w:val="0"/>
              <w:rPr>
                <w:szCs w:val="21"/>
              </w:rPr>
            </w:pPr>
            <w:r w:rsidRPr="000C4BE5">
              <w:rPr>
                <w:szCs w:val="21"/>
              </w:rPr>
              <w:t>27</w:t>
            </w:r>
          </w:p>
        </w:tc>
        <w:tc>
          <w:tcPr>
            <w:tcW w:w="2089" w:type="dxa"/>
            <w:vAlign w:val="center"/>
          </w:tcPr>
          <w:p w:rsidR="00385280" w:rsidRPr="000C4BE5" w:rsidRDefault="00385280" w:rsidP="0096325C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安装调试费用</w:t>
            </w:r>
          </w:p>
        </w:tc>
        <w:tc>
          <w:tcPr>
            <w:tcW w:w="5141" w:type="dxa"/>
            <w:tcBorders>
              <w:righ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  <w:r w:rsidRPr="000C4BE5">
              <w:rPr>
                <w:color w:val="000000"/>
                <w:szCs w:val="21"/>
              </w:rPr>
              <w:t>安装调试费用包含学校</w:t>
            </w:r>
            <w:r w:rsidRPr="000C4BE5">
              <w:rPr>
                <w:szCs w:val="21"/>
              </w:rPr>
              <w:t>通过中央政府采购方式</w:t>
            </w:r>
            <w:r w:rsidRPr="000C4BE5">
              <w:rPr>
                <w:color w:val="000000"/>
                <w:szCs w:val="21"/>
              </w:rPr>
              <w:t>自</w:t>
            </w:r>
            <w:r w:rsidRPr="000C4BE5">
              <w:rPr>
                <w:szCs w:val="21"/>
              </w:rPr>
              <w:t>行采购的投影仪、幕布、计算机等相关设备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385280" w:rsidRPr="000C4BE5" w:rsidRDefault="00385280" w:rsidP="0096325C">
            <w:pPr>
              <w:autoSpaceDN w:val="0"/>
              <w:jc w:val="left"/>
              <w:textAlignment w:val="center"/>
              <w:rPr>
                <w:color w:val="000000"/>
                <w:szCs w:val="21"/>
              </w:rPr>
            </w:pPr>
          </w:p>
        </w:tc>
      </w:tr>
    </w:tbl>
    <w:p w:rsidR="00385280" w:rsidRDefault="00385280" w:rsidP="00385280">
      <w:pPr>
        <w:spacing w:line="288" w:lineRule="auto"/>
        <w:ind w:leftChars="85" w:left="178" w:firstLineChars="125" w:firstLine="301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</w:t>
      </w:r>
      <w:r>
        <w:rPr>
          <w:rFonts w:ascii="宋体" w:hAnsi="宋体" w:hint="eastAsia"/>
          <w:sz w:val="24"/>
        </w:rPr>
        <w:t>：</w:t>
      </w:r>
    </w:p>
    <w:p w:rsidR="00385280" w:rsidRPr="008E4308" w:rsidRDefault="00385280" w:rsidP="00385280">
      <w:pPr>
        <w:numPr>
          <w:ilvl w:val="0"/>
          <w:numId w:val="3"/>
        </w:numPr>
        <w:tabs>
          <w:tab w:val="clear" w:pos="502"/>
          <w:tab w:val="num" w:pos="840"/>
        </w:tabs>
        <w:spacing w:line="288" w:lineRule="auto"/>
        <w:ind w:left="840"/>
        <w:rPr>
          <w:sz w:val="24"/>
        </w:rPr>
      </w:pPr>
      <w:r w:rsidRPr="008E4308">
        <w:rPr>
          <w:sz w:val="24"/>
        </w:rPr>
        <w:t>1</w:t>
      </w:r>
      <w:r w:rsidRPr="008E4308">
        <w:rPr>
          <w:rFonts w:hAnsi="宋体"/>
          <w:sz w:val="24"/>
        </w:rPr>
        <w:t>、</w:t>
      </w:r>
      <w:r w:rsidRPr="008E4308">
        <w:rPr>
          <w:sz w:val="24"/>
        </w:rPr>
        <w:t>2</w:t>
      </w:r>
      <w:r w:rsidRPr="008E4308">
        <w:rPr>
          <w:rFonts w:hAnsi="宋体"/>
          <w:sz w:val="24"/>
        </w:rPr>
        <w:t>、</w:t>
      </w:r>
      <w:r w:rsidRPr="008E4308">
        <w:rPr>
          <w:sz w:val="24"/>
        </w:rPr>
        <w:t>3</w:t>
      </w:r>
      <w:r w:rsidRPr="008E4308">
        <w:rPr>
          <w:rFonts w:hAnsi="宋体"/>
          <w:sz w:val="24"/>
        </w:rPr>
        <w:t>项必须在投标文件中提供技术支持资料（如彩页、手册、检测报告等），未提供技术支持资料的，评标时不予认可。</w:t>
      </w:r>
    </w:p>
    <w:p w:rsidR="00385280" w:rsidRPr="008E4308" w:rsidRDefault="00385280" w:rsidP="00385280">
      <w:pPr>
        <w:numPr>
          <w:ilvl w:val="0"/>
          <w:numId w:val="3"/>
        </w:numPr>
        <w:tabs>
          <w:tab w:val="clear" w:pos="502"/>
          <w:tab w:val="num" w:pos="840"/>
        </w:tabs>
        <w:spacing w:line="288" w:lineRule="auto"/>
        <w:ind w:left="840"/>
        <w:rPr>
          <w:sz w:val="24"/>
        </w:rPr>
      </w:pPr>
      <w:r w:rsidRPr="008E4308">
        <w:rPr>
          <w:rFonts w:hAnsi="宋体"/>
          <w:sz w:val="24"/>
        </w:rPr>
        <w:t>设备的安装、调试</w:t>
      </w:r>
      <w:proofErr w:type="gramStart"/>
      <w:r w:rsidRPr="008E4308">
        <w:rPr>
          <w:rFonts w:hAnsi="宋体"/>
          <w:sz w:val="24"/>
        </w:rPr>
        <w:t>需此次</w:t>
      </w:r>
      <w:proofErr w:type="gramEnd"/>
      <w:r w:rsidRPr="008E4308">
        <w:rPr>
          <w:rFonts w:hAnsi="宋体"/>
          <w:sz w:val="24"/>
        </w:rPr>
        <w:t>招标的中标单位负责，费用在附件</w:t>
      </w:r>
      <w:r w:rsidRPr="008E4308">
        <w:rPr>
          <w:sz w:val="24"/>
        </w:rPr>
        <w:t>4</w:t>
      </w:r>
      <w:r w:rsidRPr="008E4308">
        <w:rPr>
          <w:rFonts w:hAnsi="宋体"/>
          <w:sz w:val="24"/>
        </w:rPr>
        <w:t>中列出并应包含在总报价内。</w:t>
      </w:r>
    </w:p>
    <w:p w:rsidR="00385280" w:rsidRPr="008E4308" w:rsidRDefault="00385280" w:rsidP="00385280">
      <w:pPr>
        <w:numPr>
          <w:ilvl w:val="0"/>
          <w:numId w:val="3"/>
        </w:numPr>
        <w:tabs>
          <w:tab w:val="clear" w:pos="502"/>
          <w:tab w:val="num" w:pos="840"/>
        </w:tabs>
        <w:spacing w:line="288" w:lineRule="auto"/>
        <w:ind w:left="840"/>
        <w:rPr>
          <w:sz w:val="24"/>
        </w:rPr>
      </w:pPr>
      <w:r w:rsidRPr="008E4308">
        <w:rPr>
          <w:rFonts w:hAnsi="宋体"/>
          <w:sz w:val="24"/>
        </w:rPr>
        <w:t>技术咨询：</w:t>
      </w:r>
      <w:r w:rsidRPr="008E4308">
        <w:rPr>
          <w:sz w:val="24"/>
          <w:u w:val="single"/>
        </w:rPr>
        <w:t xml:space="preserve">   </w:t>
      </w:r>
      <w:r w:rsidRPr="008E4308">
        <w:rPr>
          <w:rFonts w:hAnsi="宋体"/>
          <w:sz w:val="24"/>
          <w:u w:val="single"/>
        </w:rPr>
        <w:t>陆老师</w:t>
      </w:r>
      <w:r w:rsidRPr="008E4308">
        <w:rPr>
          <w:sz w:val="24"/>
          <w:u w:val="single"/>
        </w:rPr>
        <w:t xml:space="preserve">    </w:t>
      </w:r>
      <w:r w:rsidRPr="008E4308">
        <w:rPr>
          <w:sz w:val="24"/>
        </w:rPr>
        <w:t xml:space="preserve">    </w:t>
      </w:r>
      <w:r w:rsidRPr="008E4308">
        <w:rPr>
          <w:rFonts w:hAnsi="宋体"/>
          <w:sz w:val="24"/>
        </w:rPr>
        <w:t>电话：</w:t>
      </w:r>
      <w:r w:rsidRPr="008E4308">
        <w:rPr>
          <w:sz w:val="24"/>
          <w:u w:val="single"/>
        </w:rPr>
        <w:t xml:space="preserve">  13961868688   </w:t>
      </w:r>
    </w:p>
    <w:p w:rsidR="0038636F" w:rsidRDefault="00385280" w:rsidP="00385280">
      <w:pPr>
        <w:pStyle w:val="a3"/>
        <w:spacing w:line="360" w:lineRule="auto"/>
        <w:ind w:left="390" w:firstLineChars="0" w:firstLine="0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/>
          <w:b/>
          <w:spacing w:val="4"/>
          <w:sz w:val="44"/>
          <w:szCs w:val="44"/>
        </w:rPr>
        <w:br w:type="page"/>
      </w:r>
    </w:p>
    <w:tbl>
      <w:tblPr>
        <w:tblpPr w:leftFromText="180" w:rightFromText="180" w:vertAnchor="text" w:horzAnchor="margin" w:tblpY="102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277"/>
        <w:gridCol w:w="921"/>
        <w:gridCol w:w="6025"/>
      </w:tblGrid>
      <w:tr w:rsidR="00C45774" w:rsidTr="006F5A30">
        <w:trPr>
          <w:trHeight w:val="763"/>
        </w:trPr>
        <w:tc>
          <w:tcPr>
            <w:tcW w:w="1951" w:type="dxa"/>
            <w:gridSpan w:val="2"/>
            <w:vAlign w:val="center"/>
          </w:tcPr>
          <w:p w:rsidR="00C45774" w:rsidRDefault="00C45774" w:rsidP="006F5A30">
            <w:pPr>
              <w:jc w:val="center"/>
            </w:pPr>
            <w:r>
              <w:lastRenderedPageBreak/>
              <w:t>评</w:t>
            </w:r>
            <w:r>
              <w:t xml:space="preserve">  </w:t>
            </w:r>
            <w:r>
              <w:t>审</w:t>
            </w:r>
            <w:r>
              <w:t xml:space="preserve">  </w:t>
            </w:r>
            <w:r>
              <w:t>因</w:t>
            </w:r>
            <w:r>
              <w:t xml:space="preserve">  </w:t>
            </w:r>
            <w:r>
              <w:t>素</w:t>
            </w:r>
          </w:p>
        </w:tc>
        <w:tc>
          <w:tcPr>
            <w:tcW w:w="921" w:type="dxa"/>
            <w:vAlign w:val="center"/>
          </w:tcPr>
          <w:p w:rsidR="00C45774" w:rsidRDefault="00C45774" w:rsidP="006F5A30">
            <w:pPr>
              <w:jc w:val="center"/>
            </w:pPr>
            <w:r>
              <w:t>分</w:t>
            </w:r>
            <w:r>
              <w:t xml:space="preserve"> </w:t>
            </w:r>
            <w:r>
              <w:t>值</w:t>
            </w:r>
          </w:p>
        </w:tc>
        <w:tc>
          <w:tcPr>
            <w:tcW w:w="6025" w:type="dxa"/>
            <w:vAlign w:val="center"/>
          </w:tcPr>
          <w:p w:rsidR="00C45774" w:rsidRDefault="00C45774" w:rsidP="006F5A30">
            <w:pPr>
              <w:ind w:firstLineChars="850" w:firstLine="1785"/>
            </w:pPr>
            <w:r>
              <w:t>评</w:t>
            </w:r>
            <w:r>
              <w:t xml:space="preserve">     </w:t>
            </w:r>
            <w:r>
              <w:t>分</w:t>
            </w:r>
            <w:r>
              <w:t xml:space="preserve">     </w:t>
            </w:r>
            <w:r>
              <w:t>细</w:t>
            </w:r>
            <w:r>
              <w:t xml:space="preserve">     </w:t>
            </w:r>
            <w:r>
              <w:t>则</w:t>
            </w:r>
          </w:p>
        </w:tc>
      </w:tr>
      <w:tr w:rsidR="00C45774" w:rsidTr="006F5A30">
        <w:trPr>
          <w:trHeight w:val="1086"/>
        </w:trPr>
        <w:tc>
          <w:tcPr>
            <w:tcW w:w="1951" w:type="dxa"/>
            <w:gridSpan w:val="2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投</w:t>
            </w:r>
            <w:r w:rsidRPr="006F5A30">
              <w:rPr>
                <w:szCs w:val="21"/>
              </w:rPr>
              <w:t xml:space="preserve"> </w:t>
            </w:r>
            <w:r w:rsidRPr="006F5A30">
              <w:rPr>
                <w:szCs w:val="21"/>
              </w:rPr>
              <w:t>标</w:t>
            </w:r>
            <w:r w:rsidRPr="006F5A30">
              <w:rPr>
                <w:szCs w:val="21"/>
              </w:rPr>
              <w:t xml:space="preserve"> </w:t>
            </w:r>
            <w:r w:rsidRPr="006F5A30">
              <w:rPr>
                <w:szCs w:val="21"/>
              </w:rPr>
              <w:t>报</w:t>
            </w:r>
            <w:r w:rsidRPr="006F5A30">
              <w:rPr>
                <w:szCs w:val="21"/>
              </w:rPr>
              <w:t xml:space="preserve"> </w:t>
            </w:r>
            <w:r w:rsidRPr="006F5A30">
              <w:rPr>
                <w:szCs w:val="21"/>
              </w:rPr>
              <w:t>价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rFonts w:hint="eastAsia"/>
                <w:szCs w:val="21"/>
              </w:rPr>
              <w:t>50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leftChars="-1" w:left="-2"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满足招标文件要求且投标价格最低的投标报价为评标基准价，其价格分为满分，其他投标人的价格分按下列公式计算：</w:t>
            </w:r>
          </w:p>
          <w:p w:rsidR="00C45774" w:rsidRPr="006F5A30" w:rsidRDefault="00C45774" w:rsidP="006F5A30">
            <w:pPr>
              <w:ind w:leftChars="-1" w:left="-2"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投标报价得分＝（评标基准价</w:t>
            </w:r>
            <w:r w:rsidRPr="006F5A30">
              <w:rPr>
                <w:szCs w:val="21"/>
              </w:rPr>
              <w:t>/</w:t>
            </w:r>
            <w:r w:rsidRPr="006F5A30">
              <w:rPr>
                <w:szCs w:val="21"/>
              </w:rPr>
              <w:t>投标报价）</w:t>
            </w:r>
            <w:r w:rsidRPr="006F5A30">
              <w:rPr>
                <w:szCs w:val="21"/>
              </w:rPr>
              <w:t>×</w:t>
            </w:r>
            <w:r w:rsidRPr="006F5A30">
              <w:rPr>
                <w:rFonts w:hint="eastAsia"/>
                <w:szCs w:val="21"/>
              </w:rPr>
              <w:t>50</w:t>
            </w:r>
          </w:p>
        </w:tc>
      </w:tr>
      <w:tr w:rsidR="00C45774" w:rsidTr="006F5A30">
        <w:trPr>
          <w:trHeight w:val="1086"/>
        </w:trPr>
        <w:tc>
          <w:tcPr>
            <w:tcW w:w="674" w:type="dxa"/>
            <w:vMerge w:val="restart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技</w:t>
            </w:r>
          </w:p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 xml:space="preserve">          </w:t>
            </w:r>
            <w:r w:rsidRPr="006F5A30">
              <w:rPr>
                <w:szCs w:val="21"/>
              </w:rPr>
              <w:t>术</w:t>
            </w: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rFonts w:hint="eastAsia"/>
                <w:szCs w:val="21"/>
              </w:rPr>
              <w:t>技术配置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rFonts w:hint="eastAsia"/>
                <w:szCs w:val="21"/>
              </w:rPr>
              <w:t>5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leftChars="-1" w:left="-2" w:firstLineChars="200" w:firstLine="420"/>
              <w:rPr>
                <w:szCs w:val="21"/>
              </w:rPr>
            </w:pPr>
            <w:r w:rsidRPr="006F5A30">
              <w:rPr>
                <w:color w:val="000000"/>
                <w:szCs w:val="21"/>
              </w:rPr>
              <w:t>完全满足招标文件配置要求得基准分</w:t>
            </w:r>
            <w:r w:rsidRPr="006F5A30">
              <w:rPr>
                <w:rFonts w:hint="eastAsia"/>
                <w:szCs w:val="21"/>
              </w:rPr>
              <w:t>3</w:t>
            </w:r>
            <w:r w:rsidRPr="006F5A30">
              <w:rPr>
                <w:color w:val="000000"/>
                <w:szCs w:val="21"/>
              </w:rPr>
              <w:t>分；有实质性增项、确有实用价值且为用户所需，每项酌情加</w:t>
            </w:r>
            <w:r w:rsidRPr="006F5A30">
              <w:rPr>
                <w:rFonts w:hint="eastAsia"/>
                <w:szCs w:val="21"/>
              </w:rPr>
              <w:t>1</w:t>
            </w:r>
            <w:r w:rsidRPr="006F5A30">
              <w:rPr>
                <w:color w:val="000000"/>
                <w:szCs w:val="21"/>
              </w:rPr>
              <w:t>分，最多加</w:t>
            </w:r>
            <w:r w:rsidRPr="006F5A30">
              <w:rPr>
                <w:rFonts w:hint="eastAsia"/>
                <w:szCs w:val="21"/>
              </w:rPr>
              <w:t>2</w:t>
            </w:r>
            <w:r w:rsidRPr="006F5A30">
              <w:rPr>
                <w:color w:val="000000"/>
                <w:szCs w:val="21"/>
              </w:rPr>
              <w:t>分；</w:t>
            </w:r>
            <w:r w:rsidRPr="006F5A30">
              <w:rPr>
                <w:rFonts w:hint="eastAsia"/>
                <w:color w:val="000000"/>
                <w:szCs w:val="21"/>
              </w:rPr>
              <w:t>若有缺项</w:t>
            </w:r>
            <w:r w:rsidRPr="006F5A30">
              <w:rPr>
                <w:color w:val="000000"/>
                <w:szCs w:val="21"/>
              </w:rPr>
              <w:t>，每项酌情减</w:t>
            </w:r>
            <w:r w:rsidRPr="006F5A30">
              <w:rPr>
                <w:rFonts w:hint="eastAsia"/>
                <w:color w:val="000000"/>
                <w:szCs w:val="21"/>
              </w:rPr>
              <w:t>1</w:t>
            </w:r>
            <w:r w:rsidRPr="006F5A30">
              <w:rPr>
                <w:color w:val="000000"/>
                <w:szCs w:val="21"/>
              </w:rPr>
              <w:t>分，减完为止</w:t>
            </w:r>
            <w:r w:rsidRPr="006F5A30">
              <w:rPr>
                <w:rFonts w:hint="eastAsia"/>
                <w:color w:val="000000"/>
                <w:szCs w:val="21"/>
              </w:rPr>
              <w:t>；</w:t>
            </w:r>
          </w:p>
        </w:tc>
      </w:tr>
      <w:tr w:rsidR="00C45774" w:rsidTr="006F5A30">
        <w:trPr>
          <w:trHeight w:val="1074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技术指标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rFonts w:hint="eastAsia"/>
                <w:szCs w:val="21"/>
              </w:rPr>
              <w:t>15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color w:val="000000"/>
                <w:szCs w:val="21"/>
              </w:rPr>
            </w:pPr>
            <w:r w:rsidRPr="006F5A30">
              <w:rPr>
                <w:color w:val="000000"/>
                <w:szCs w:val="21"/>
              </w:rPr>
              <w:t>完全满足招标文件技术指标要求得基准分</w:t>
            </w:r>
            <w:r w:rsidRPr="006F5A30">
              <w:rPr>
                <w:rFonts w:hint="eastAsia"/>
                <w:szCs w:val="21"/>
              </w:rPr>
              <w:t>12</w:t>
            </w:r>
            <w:r w:rsidRPr="006F5A30">
              <w:rPr>
                <w:color w:val="000000"/>
                <w:szCs w:val="21"/>
              </w:rPr>
              <w:t>分；有实质性正偏离每项酌情加</w:t>
            </w:r>
            <w:r w:rsidRPr="006F5A30">
              <w:rPr>
                <w:rFonts w:hint="eastAsia"/>
                <w:color w:val="000000"/>
                <w:szCs w:val="21"/>
              </w:rPr>
              <w:t>1</w:t>
            </w:r>
            <w:r w:rsidRPr="006F5A30">
              <w:rPr>
                <w:rFonts w:hint="eastAsia"/>
                <w:color w:val="000000"/>
                <w:szCs w:val="21"/>
              </w:rPr>
              <w:t>—</w:t>
            </w:r>
            <w:r w:rsidRPr="006F5A30">
              <w:rPr>
                <w:rFonts w:hint="eastAsia"/>
                <w:color w:val="000000"/>
                <w:szCs w:val="21"/>
              </w:rPr>
              <w:t>2</w:t>
            </w:r>
            <w:r w:rsidRPr="006F5A30">
              <w:rPr>
                <w:color w:val="000000"/>
                <w:szCs w:val="21"/>
              </w:rPr>
              <w:t>分，最多加</w:t>
            </w:r>
            <w:r w:rsidRPr="006F5A30">
              <w:rPr>
                <w:rFonts w:hint="eastAsia"/>
                <w:szCs w:val="21"/>
              </w:rPr>
              <w:t>3</w:t>
            </w:r>
            <w:r w:rsidRPr="006F5A30">
              <w:rPr>
                <w:szCs w:val="21"/>
              </w:rPr>
              <w:t>分</w:t>
            </w:r>
            <w:r w:rsidRPr="006F5A30">
              <w:rPr>
                <w:color w:val="000000"/>
                <w:szCs w:val="21"/>
              </w:rPr>
              <w:t>；</w:t>
            </w:r>
            <w:r w:rsidRPr="006F5A30">
              <w:rPr>
                <w:color w:val="000000"/>
                <w:szCs w:val="21"/>
              </w:rPr>
              <w:t xml:space="preserve"> </w:t>
            </w:r>
            <w:r w:rsidRPr="006F5A30">
              <w:rPr>
                <w:color w:val="000000"/>
                <w:szCs w:val="21"/>
              </w:rPr>
              <w:t>实质性负偏离每项酌情减</w:t>
            </w:r>
            <w:r w:rsidRPr="006F5A30">
              <w:rPr>
                <w:rFonts w:hint="eastAsia"/>
                <w:color w:val="000000"/>
                <w:szCs w:val="21"/>
              </w:rPr>
              <w:t>1</w:t>
            </w:r>
            <w:r w:rsidRPr="006F5A30">
              <w:rPr>
                <w:rFonts w:hint="eastAsia"/>
                <w:color w:val="000000"/>
                <w:szCs w:val="21"/>
              </w:rPr>
              <w:t>—</w:t>
            </w:r>
            <w:r w:rsidRPr="006F5A30">
              <w:rPr>
                <w:rFonts w:hint="eastAsia"/>
                <w:color w:val="000000"/>
                <w:szCs w:val="21"/>
              </w:rPr>
              <w:t>2</w:t>
            </w:r>
            <w:r w:rsidRPr="006F5A30">
              <w:rPr>
                <w:color w:val="000000"/>
                <w:szCs w:val="21"/>
              </w:rPr>
              <w:t>分，减完为止。</w:t>
            </w:r>
          </w:p>
        </w:tc>
      </w:tr>
      <w:tr w:rsidR="00C45774" w:rsidTr="006F5A30">
        <w:trPr>
          <w:trHeight w:val="1079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性能及品质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8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color w:val="000000"/>
                <w:szCs w:val="21"/>
              </w:rPr>
            </w:pPr>
            <w:r w:rsidRPr="006F5A30">
              <w:rPr>
                <w:color w:val="000000"/>
                <w:szCs w:val="21"/>
              </w:rPr>
              <w:t>对投标产品的品牌、系列、档次、产地、行业（或高校）占有率、影响力以及产品的先进性、可靠性、稳定性等方面进行综合评价，评价好得</w:t>
            </w:r>
            <w:r w:rsidRPr="006F5A30">
              <w:rPr>
                <w:color w:val="000000"/>
                <w:szCs w:val="21"/>
              </w:rPr>
              <w:t>6—8</w:t>
            </w:r>
            <w:r w:rsidRPr="006F5A30">
              <w:rPr>
                <w:color w:val="000000"/>
                <w:szCs w:val="21"/>
              </w:rPr>
              <w:t>分；评价较好得</w:t>
            </w:r>
            <w:r w:rsidRPr="006F5A30">
              <w:rPr>
                <w:color w:val="000000"/>
                <w:szCs w:val="21"/>
              </w:rPr>
              <w:t>4—5</w:t>
            </w:r>
            <w:r w:rsidRPr="006F5A30">
              <w:rPr>
                <w:color w:val="000000"/>
                <w:szCs w:val="21"/>
              </w:rPr>
              <w:t>分；评价一般得</w:t>
            </w:r>
            <w:r w:rsidRPr="006F5A30">
              <w:rPr>
                <w:color w:val="000000"/>
                <w:szCs w:val="21"/>
              </w:rPr>
              <w:t>2—3</w:t>
            </w:r>
            <w:r w:rsidRPr="006F5A30">
              <w:rPr>
                <w:color w:val="000000"/>
                <w:szCs w:val="21"/>
              </w:rPr>
              <w:t>分。</w:t>
            </w:r>
          </w:p>
        </w:tc>
      </w:tr>
      <w:tr w:rsidR="00C45774" w:rsidTr="006F5A30">
        <w:trPr>
          <w:trHeight w:val="603"/>
        </w:trPr>
        <w:tc>
          <w:tcPr>
            <w:tcW w:w="674" w:type="dxa"/>
            <w:vMerge w:val="restart"/>
            <w:textDirection w:val="tbRlV"/>
            <w:vAlign w:val="center"/>
          </w:tcPr>
          <w:p w:rsidR="00C45774" w:rsidRPr="006F5A30" w:rsidRDefault="00C45774" w:rsidP="006F5A30">
            <w:pPr>
              <w:ind w:leftChars="54" w:left="113" w:right="113" w:firstLineChars="250" w:firstLine="525"/>
              <w:rPr>
                <w:szCs w:val="21"/>
              </w:rPr>
            </w:pPr>
            <w:r w:rsidRPr="006F5A30">
              <w:rPr>
                <w:szCs w:val="21"/>
              </w:rPr>
              <w:t xml:space="preserve">  </w:t>
            </w:r>
            <w:r w:rsidRPr="006F5A30">
              <w:rPr>
                <w:szCs w:val="21"/>
              </w:rPr>
              <w:t>服</w:t>
            </w:r>
            <w:r w:rsidRPr="006F5A30">
              <w:rPr>
                <w:szCs w:val="21"/>
              </w:rPr>
              <w:t xml:space="preserve">        </w:t>
            </w:r>
            <w:proofErr w:type="gramStart"/>
            <w:r w:rsidRPr="006F5A30">
              <w:rPr>
                <w:szCs w:val="21"/>
              </w:rPr>
              <w:t>务</w:t>
            </w:r>
            <w:proofErr w:type="gramEnd"/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保修期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5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color w:val="000000"/>
                <w:szCs w:val="21"/>
              </w:rPr>
            </w:pPr>
            <w:r w:rsidRPr="006F5A30">
              <w:rPr>
                <w:color w:val="000000"/>
                <w:szCs w:val="21"/>
              </w:rPr>
              <w:t>满足招标文件要求得</w:t>
            </w:r>
            <w:r w:rsidRPr="006F5A30">
              <w:rPr>
                <w:color w:val="000000"/>
                <w:szCs w:val="21"/>
              </w:rPr>
              <w:t>3</w:t>
            </w:r>
            <w:r w:rsidRPr="006F5A30">
              <w:rPr>
                <w:color w:val="000000"/>
                <w:szCs w:val="21"/>
              </w:rPr>
              <w:t>分；每延长一年加</w:t>
            </w:r>
            <w:r w:rsidRPr="006F5A30">
              <w:rPr>
                <w:color w:val="000000"/>
                <w:szCs w:val="21"/>
              </w:rPr>
              <w:t>1</w:t>
            </w:r>
            <w:r w:rsidRPr="006F5A30">
              <w:rPr>
                <w:color w:val="000000"/>
                <w:szCs w:val="21"/>
              </w:rPr>
              <w:t>分，最多加</w:t>
            </w:r>
            <w:r w:rsidRPr="006F5A30">
              <w:rPr>
                <w:color w:val="000000"/>
                <w:szCs w:val="21"/>
              </w:rPr>
              <w:t>2</w:t>
            </w:r>
            <w:r w:rsidRPr="006F5A30">
              <w:rPr>
                <w:color w:val="000000"/>
                <w:szCs w:val="21"/>
              </w:rPr>
              <w:t>分。</w:t>
            </w:r>
          </w:p>
        </w:tc>
      </w:tr>
      <w:tr w:rsidR="00C45774" w:rsidTr="006F5A30">
        <w:trPr>
          <w:trHeight w:val="764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服务承诺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3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根据产品故障报修的响应时间、处理速度、定期巡检以及技术支持、软件升级、技术培训等服务承诺酌情评分。</w:t>
            </w:r>
          </w:p>
        </w:tc>
      </w:tr>
      <w:tr w:rsidR="00C45774" w:rsidTr="006F5A30">
        <w:trPr>
          <w:trHeight w:val="788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收费情况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2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根据保修期结束后维修价格、配件及耗材价格等服务收费以及提供的优惠情况酌情评分。</w:t>
            </w:r>
          </w:p>
        </w:tc>
      </w:tr>
      <w:tr w:rsidR="00C45774" w:rsidTr="006F5A30">
        <w:trPr>
          <w:trHeight w:val="798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用户评价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5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评价较好</w:t>
            </w:r>
            <w:r w:rsidRPr="006F5A30">
              <w:rPr>
                <w:color w:val="000000"/>
                <w:szCs w:val="21"/>
              </w:rPr>
              <w:t>4—5</w:t>
            </w:r>
            <w:r w:rsidRPr="006F5A30">
              <w:rPr>
                <w:szCs w:val="21"/>
              </w:rPr>
              <w:t>分；评价一般</w:t>
            </w:r>
            <w:r w:rsidRPr="006F5A30">
              <w:rPr>
                <w:color w:val="000000"/>
                <w:szCs w:val="21"/>
              </w:rPr>
              <w:t>2—3</w:t>
            </w:r>
            <w:r w:rsidRPr="006F5A30">
              <w:rPr>
                <w:szCs w:val="21"/>
              </w:rPr>
              <w:t>分；评价较差</w:t>
            </w:r>
            <w:r w:rsidRPr="006F5A30">
              <w:rPr>
                <w:szCs w:val="21"/>
              </w:rPr>
              <w:t>0</w:t>
            </w:r>
            <w:r w:rsidRPr="006F5A30">
              <w:rPr>
                <w:szCs w:val="21"/>
              </w:rPr>
              <w:t>分；没有为学校用户做过服务或服务时间较短，暂时无法评价得</w:t>
            </w:r>
            <w:r w:rsidRPr="006F5A30">
              <w:rPr>
                <w:szCs w:val="21"/>
              </w:rPr>
              <w:t>3</w:t>
            </w:r>
            <w:r w:rsidRPr="006F5A30">
              <w:rPr>
                <w:szCs w:val="21"/>
              </w:rPr>
              <w:t>分。</w:t>
            </w:r>
          </w:p>
        </w:tc>
      </w:tr>
      <w:tr w:rsidR="00C45774" w:rsidTr="006F5A30">
        <w:trPr>
          <w:trHeight w:val="726"/>
        </w:trPr>
        <w:tc>
          <w:tcPr>
            <w:tcW w:w="674" w:type="dxa"/>
            <w:vMerge w:val="restart"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其</w:t>
            </w:r>
            <w:r w:rsidRPr="006F5A30">
              <w:rPr>
                <w:szCs w:val="21"/>
              </w:rPr>
              <w:t xml:space="preserve">     </w:t>
            </w:r>
            <w:r w:rsidRPr="006F5A30">
              <w:rPr>
                <w:szCs w:val="21"/>
              </w:rPr>
              <w:t>他</w:t>
            </w: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信</w:t>
            </w:r>
            <w:r w:rsidRPr="006F5A30">
              <w:rPr>
                <w:szCs w:val="21"/>
              </w:rPr>
              <w:t xml:space="preserve">   </w:t>
            </w:r>
            <w:r w:rsidRPr="006F5A30">
              <w:rPr>
                <w:szCs w:val="21"/>
              </w:rPr>
              <w:t>誉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1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根据投标人提供的相关评估机构出具的信用评估报告酌情评分。</w:t>
            </w:r>
          </w:p>
        </w:tc>
      </w:tr>
      <w:tr w:rsidR="00C45774" w:rsidTr="006F5A30">
        <w:trPr>
          <w:trHeight w:val="764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业</w:t>
            </w:r>
            <w:r w:rsidRPr="006F5A30">
              <w:rPr>
                <w:szCs w:val="21"/>
              </w:rPr>
              <w:t xml:space="preserve">   </w:t>
            </w:r>
            <w:r w:rsidRPr="006F5A30">
              <w:rPr>
                <w:szCs w:val="21"/>
              </w:rPr>
              <w:t>绩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2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根据投标人</w:t>
            </w:r>
            <w:r w:rsidRPr="006F5A30">
              <w:rPr>
                <w:szCs w:val="21"/>
              </w:rPr>
              <w:t>2012</w:t>
            </w:r>
            <w:r w:rsidRPr="006F5A30">
              <w:rPr>
                <w:szCs w:val="21"/>
              </w:rPr>
              <w:t>年以来与本次投标产品相同的同类产品销售情况酌情评分（以提供的销售合同复印件为准，每份</w:t>
            </w:r>
            <w:r w:rsidRPr="006F5A30">
              <w:rPr>
                <w:szCs w:val="21"/>
              </w:rPr>
              <w:t>0.5</w:t>
            </w:r>
            <w:r w:rsidRPr="006F5A30">
              <w:rPr>
                <w:szCs w:val="21"/>
              </w:rPr>
              <w:t>分，最多得</w:t>
            </w:r>
            <w:r w:rsidRPr="006F5A30">
              <w:rPr>
                <w:szCs w:val="21"/>
              </w:rPr>
              <w:t>2</w:t>
            </w:r>
            <w:r w:rsidRPr="006F5A30">
              <w:rPr>
                <w:szCs w:val="21"/>
              </w:rPr>
              <w:t>分）。</w:t>
            </w:r>
          </w:p>
        </w:tc>
      </w:tr>
      <w:tr w:rsidR="00C45774" w:rsidTr="006F5A30">
        <w:trPr>
          <w:trHeight w:val="778"/>
        </w:trPr>
        <w:tc>
          <w:tcPr>
            <w:tcW w:w="674" w:type="dxa"/>
            <w:vMerge/>
            <w:textDirection w:val="tbRlV"/>
            <w:vAlign w:val="center"/>
          </w:tcPr>
          <w:p w:rsidR="00C45774" w:rsidRPr="006F5A30" w:rsidRDefault="00C45774" w:rsidP="006F5A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财</w:t>
            </w:r>
            <w:r w:rsidRPr="006F5A30">
              <w:rPr>
                <w:szCs w:val="21"/>
              </w:rPr>
              <w:t xml:space="preserve">   </w:t>
            </w:r>
            <w:proofErr w:type="gramStart"/>
            <w:r w:rsidRPr="006F5A30">
              <w:rPr>
                <w:szCs w:val="21"/>
              </w:rPr>
              <w:t>务</w:t>
            </w:r>
            <w:proofErr w:type="gramEnd"/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2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根据企业上一年度、上一月份的财务报表所反映的财务状况酌情评分。</w:t>
            </w:r>
          </w:p>
        </w:tc>
      </w:tr>
      <w:tr w:rsidR="00C45774" w:rsidTr="006F5A30">
        <w:trPr>
          <w:cantSplit/>
          <w:trHeight w:val="712"/>
        </w:trPr>
        <w:tc>
          <w:tcPr>
            <w:tcW w:w="1951" w:type="dxa"/>
            <w:gridSpan w:val="2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投</w:t>
            </w:r>
            <w:r w:rsidRPr="006F5A30">
              <w:rPr>
                <w:szCs w:val="21"/>
              </w:rPr>
              <w:t xml:space="preserve"> </w:t>
            </w:r>
            <w:r w:rsidRPr="006F5A30">
              <w:rPr>
                <w:szCs w:val="21"/>
              </w:rPr>
              <w:t>标</w:t>
            </w:r>
            <w:r w:rsidRPr="006F5A30">
              <w:rPr>
                <w:szCs w:val="21"/>
              </w:rPr>
              <w:t xml:space="preserve"> </w:t>
            </w:r>
            <w:r w:rsidRPr="006F5A30">
              <w:rPr>
                <w:szCs w:val="21"/>
              </w:rPr>
              <w:t>文</w:t>
            </w:r>
            <w:r w:rsidRPr="006F5A30">
              <w:rPr>
                <w:szCs w:val="21"/>
              </w:rPr>
              <w:t xml:space="preserve"> </w:t>
            </w:r>
            <w:r w:rsidRPr="006F5A30">
              <w:rPr>
                <w:szCs w:val="21"/>
              </w:rPr>
              <w:t>件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2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tabs>
                <w:tab w:val="left" w:pos="945"/>
              </w:tabs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根据投标文件对招标文件的响应情况、表述清晰程度、规范性等酌情评分。</w:t>
            </w:r>
          </w:p>
        </w:tc>
      </w:tr>
      <w:tr w:rsidR="00C45774" w:rsidTr="006F5A30">
        <w:trPr>
          <w:cantSplit/>
          <w:trHeight w:val="664"/>
        </w:trPr>
        <w:tc>
          <w:tcPr>
            <w:tcW w:w="1951" w:type="dxa"/>
            <w:gridSpan w:val="2"/>
            <w:vAlign w:val="center"/>
          </w:tcPr>
          <w:p w:rsidR="00C45774" w:rsidRPr="006F5A30" w:rsidRDefault="00C45774" w:rsidP="006F5A30">
            <w:pPr>
              <w:jc w:val="center"/>
              <w:rPr>
                <w:szCs w:val="21"/>
              </w:rPr>
            </w:pPr>
            <w:r w:rsidRPr="006F5A30">
              <w:rPr>
                <w:szCs w:val="21"/>
              </w:rPr>
              <w:t>合</w:t>
            </w:r>
            <w:r w:rsidRPr="006F5A30">
              <w:rPr>
                <w:szCs w:val="21"/>
              </w:rPr>
              <w:t xml:space="preserve">        </w:t>
            </w:r>
            <w:r w:rsidRPr="006F5A30">
              <w:rPr>
                <w:szCs w:val="21"/>
              </w:rPr>
              <w:t>计</w:t>
            </w:r>
          </w:p>
        </w:tc>
        <w:tc>
          <w:tcPr>
            <w:tcW w:w="921" w:type="dxa"/>
            <w:vAlign w:val="center"/>
          </w:tcPr>
          <w:p w:rsidR="00C45774" w:rsidRPr="006F5A30" w:rsidRDefault="00C45774" w:rsidP="006F5A30">
            <w:pPr>
              <w:jc w:val="center"/>
              <w:rPr>
                <w:b/>
                <w:szCs w:val="21"/>
              </w:rPr>
            </w:pPr>
            <w:r w:rsidRPr="006F5A30">
              <w:rPr>
                <w:b/>
                <w:szCs w:val="21"/>
              </w:rPr>
              <w:t>100</w:t>
            </w:r>
          </w:p>
        </w:tc>
        <w:tc>
          <w:tcPr>
            <w:tcW w:w="6025" w:type="dxa"/>
            <w:vAlign w:val="center"/>
          </w:tcPr>
          <w:p w:rsidR="00C45774" w:rsidRPr="006F5A30" w:rsidRDefault="00C45774" w:rsidP="006F5A30">
            <w:pPr>
              <w:tabs>
                <w:tab w:val="left" w:pos="945"/>
              </w:tabs>
              <w:ind w:firstLineChars="200" w:firstLine="420"/>
              <w:rPr>
                <w:szCs w:val="21"/>
              </w:rPr>
            </w:pPr>
            <w:r w:rsidRPr="006F5A30">
              <w:rPr>
                <w:szCs w:val="21"/>
              </w:rPr>
              <w:t>投标人最后得分保留两位小数</w:t>
            </w:r>
          </w:p>
        </w:tc>
      </w:tr>
    </w:tbl>
    <w:p w:rsidR="0038636F" w:rsidRPr="00C45774" w:rsidRDefault="00ED6995" w:rsidP="005C3BB0">
      <w:pPr>
        <w:pStyle w:val="a3"/>
        <w:spacing w:line="360" w:lineRule="auto"/>
        <w:ind w:left="390" w:firstLineChars="0" w:firstLine="0"/>
        <w:rPr>
          <w:b/>
          <w:color w:val="000000"/>
          <w:sz w:val="24"/>
        </w:rPr>
      </w:pPr>
      <w:r w:rsidRPr="00A35D07">
        <w:rPr>
          <w:rFonts w:hint="eastAsia"/>
          <w:color w:val="000000"/>
          <w:sz w:val="24"/>
        </w:rPr>
        <w:t>第三、</w:t>
      </w:r>
      <w:r w:rsidR="0038636F" w:rsidRPr="00C45774">
        <w:rPr>
          <w:rFonts w:hint="eastAsia"/>
          <w:b/>
          <w:color w:val="000000"/>
          <w:sz w:val="24"/>
        </w:rPr>
        <w:t>评分标准以此</w:t>
      </w:r>
      <w:r w:rsidR="005C3BB0">
        <w:rPr>
          <w:rFonts w:hint="eastAsia"/>
          <w:b/>
          <w:color w:val="000000"/>
          <w:sz w:val="24"/>
        </w:rPr>
        <w:t>表</w:t>
      </w:r>
      <w:r w:rsidR="0038636F" w:rsidRPr="00C45774">
        <w:rPr>
          <w:rFonts w:hint="eastAsia"/>
          <w:b/>
          <w:color w:val="000000"/>
          <w:sz w:val="24"/>
        </w:rPr>
        <w:t>为准</w:t>
      </w:r>
    </w:p>
    <w:p w:rsidR="00385280" w:rsidRDefault="00385280" w:rsidP="00385280">
      <w:pPr>
        <w:pStyle w:val="a3"/>
        <w:spacing w:line="360" w:lineRule="auto"/>
        <w:ind w:left="390" w:firstLineChars="0" w:firstLine="0"/>
        <w:rPr>
          <w:rFonts w:ascii="宋体" w:hAnsi="宋体"/>
          <w:color w:val="000000"/>
          <w:sz w:val="24"/>
        </w:rPr>
      </w:pPr>
    </w:p>
    <w:p w:rsidR="00A35D07" w:rsidRDefault="00A35D07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9B4FA6" w:rsidRDefault="00457DA6" w:rsidP="009B4FA6">
      <w:pPr>
        <w:spacing w:line="360" w:lineRule="auto"/>
        <w:ind w:firstLineChars="200" w:firstLine="480"/>
        <w:rPr>
          <w:rFonts w:ascii="宋体" w:hAnsi="宋体"/>
          <w:color w:val="000000"/>
          <w:spacing w:val="4"/>
          <w:sz w:val="24"/>
        </w:rPr>
      </w:pPr>
      <w:r w:rsidRPr="00A35D07">
        <w:rPr>
          <w:rFonts w:hint="eastAsia"/>
          <w:color w:val="000000"/>
          <w:sz w:val="24"/>
        </w:rPr>
        <w:lastRenderedPageBreak/>
        <w:t>第四、</w:t>
      </w:r>
      <w:r w:rsidR="009B4FA6">
        <w:rPr>
          <w:rFonts w:hint="eastAsia"/>
          <w:color w:val="000000"/>
          <w:sz w:val="24"/>
        </w:rPr>
        <w:t>报名和</w:t>
      </w:r>
      <w:r w:rsidR="009B4FA6" w:rsidRPr="00573564">
        <w:rPr>
          <w:rFonts w:ascii="宋体" w:hAnsi="宋体" w:hint="eastAsia"/>
          <w:color w:val="000000"/>
          <w:spacing w:val="4"/>
          <w:sz w:val="24"/>
        </w:rPr>
        <w:t>投标时间</w:t>
      </w:r>
      <w:r w:rsidR="009B4FA6">
        <w:rPr>
          <w:rFonts w:ascii="宋体" w:hAnsi="宋体" w:hint="eastAsia"/>
          <w:color w:val="000000"/>
          <w:spacing w:val="4"/>
          <w:sz w:val="24"/>
        </w:rPr>
        <w:t>更正如下：</w:t>
      </w:r>
    </w:p>
    <w:p w:rsidR="009B4FA6" w:rsidRDefault="009B4FA6" w:rsidP="009B4FA6">
      <w:pPr>
        <w:spacing w:line="360" w:lineRule="auto"/>
        <w:ind w:firstLineChars="200" w:firstLine="480"/>
        <w:rPr>
          <w:rFonts w:ascii="宋体" w:hAnsi="宋体"/>
          <w:color w:val="000000"/>
          <w:spacing w:val="4"/>
          <w:sz w:val="24"/>
        </w:rPr>
      </w:pPr>
      <w:r>
        <w:rPr>
          <w:rFonts w:hint="eastAsia"/>
          <w:color w:val="000000"/>
          <w:sz w:val="24"/>
        </w:rPr>
        <w:t>报名投标</w:t>
      </w:r>
      <w:r w:rsidRPr="00573564">
        <w:rPr>
          <w:rFonts w:ascii="宋体" w:hAnsi="宋体" w:hint="eastAsia"/>
          <w:color w:val="000000"/>
          <w:spacing w:val="4"/>
          <w:sz w:val="24"/>
        </w:rPr>
        <w:t>截止</w:t>
      </w:r>
      <w:r>
        <w:rPr>
          <w:rFonts w:hint="eastAsia"/>
          <w:color w:val="000000"/>
          <w:sz w:val="24"/>
        </w:rPr>
        <w:t>时间</w:t>
      </w:r>
      <w:r w:rsidRPr="00573564">
        <w:rPr>
          <w:rFonts w:ascii="宋体" w:hAnsi="宋体" w:hint="eastAsia"/>
          <w:color w:val="000000"/>
          <w:spacing w:val="4"/>
          <w:sz w:val="24"/>
        </w:rPr>
        <w:t>：2015年9月1</w:t>
      </w:r>
      <w:r>
        <w:rPr>
          <w:rFonts w:ascii="宋体" w:hAnsi="宋体" w:hint="eastAsia"/>
          <w:color w:val="000000"/>
          <w:spacing w:val="4"/>
          <w:sz w:val="24"/>
        </w:rPr>
        <w:t>6</w:t>
      </w:r>
      <w:r w:rsidRPr="00573564">
        <w:rPr>
          <w:rFonts w:ascii="宋体" w:hAnsi="宋体" w:hint="eastAsia"/>
          <w:color w:val="000000"/>
          <w:spacing w:val="4"/>
          <w:sz w:val="24"/>
        </w:rPr>
        <w:t>日</w:t>
      </w:r>
      <w:r>
        <w:rPr>
          <w:rFonts w:ascii="宋体" w:hAnsi="宋体" w:hint="eastAsia"/>
          <w:color w:val="000000"/>
          <w:spacing w:val="4"/>
          <w:sz w:val="24"/>
        </w:rPr>
        <w:t>11</w:t>
      </w:r>
      <w:r w:rsidRPr="00573564">
        <w:rPr>
          <w:rFonts w:ascii="宋体" w:hAnsi="宋体" w:hint="eastAsia"/>
          <w:color w:val="000000"/>
          <w:spacing w:val="4"/>
          <w:sz w:val="24"/>
        </w:rPr>
        <w:t>时</w:t>
      </w:r>
      <w:r>
        <w:rPr>
          <w:rFonts w:ascii="宋体" w:hAnsi="宋体" w:hint="eastAsia"/>
          <w:color w:val="000000"/>
          <w:spacing w:val="4"/>
          <w:sz w:val="24"/>
        </w:rPr>
        <w:t>00</w:t>
      </w:r>
      <w:r w:rsidRPr="00573564">
        <w:rPr>
          <w:rFonts w:ascii="宋体" w:hAnsi="宋体" w:hint="eastAsia"/>
          <w:color w:val="000000"/>
          <w:spacing w:val="4"/>
          <w:sz w:val="24"/>
        </w:rPr>
        <w:t>分</w:t>
      </w:r>
    </w:p>
    <w:p w:rsidR="009B4FA6" w:rsidRPr="00573564" w:rsidRDefault="009B4FA6" w:rsidP="009B4FA6">
      <w:pPr>
        <w:spacing w:line="360" w:lineRule="auto"/>
        <w:ind w:firstLineChars="200" w:firstLine="496"/>
        <w:rPr>
          <w:rFonts w:ascii="宋体" w:hAnsi="宋体"/>
          <w:color w:val="000000"/>
          <w:spacing w:val="4"/>
          <w:sz w:val="24"/>
        </w:rPr>
      </w:pPr>
      <w:r w:rsidRPr="00573564">
        <w:rPr>
          <w:rFonts w:ascii="宋体" w:hAnsi="宋体" w:hint="eastAsia"/>
          <w:color w:val="000000"/>
          <w:spacing w:val="4"/>
          <w:sz w:val="24"/>
        </w:rPr>
        <w:t>投标</w:t>
      </w:r>
      <w:r>
        <w:rPr>
          <w:rFonts w:ascii="宋体" w:hAnsi="宋体" w:hint="eastAsia"/>
          <w:color w:val="000000"/>
          <w:spacing w:val="4"/>
          <w:sz w:val="24"/>
        </w:rPr>
        <w:t>开始</w:t>
      </w:r>
      <w:r w:rsidRPr="00573564">
        <w:rPr>
          <w:rFonts w:ascii="宋体" w:hAnsi="宋体" w:hint="eastAsia"/>
          <w:color w:val="000000"/>
          <w:spacing w:val="4"/>
          <w:sz w:val="24"/>
        </w:rPr>
        <w:t>时间：2015年9月1</w:t>
      </w:r>
      <w:r>
        <w:rPr>
          <w:rFonts w:ascii="宋体" w:hAnsi="宋体" w:hint="eastAsia"/>
          <w:color w:val="000000"/>
          <w:spacing w:val="4"/>
          <w:sz w:val="24"/>
        </w:rPr>
        <w:t>8</w:t>
      </w:r>
      <w:r w:rsidRPr="00573564">
        <w:rPr>
          <w:rFonts w:ascii="宋体" w:hAnsi="宋体" w:hint="eastAsia"/>
          <w:color w:val="000000"/>
          <w:spacing w:val="4"/>
          <w:sz w:val="24"/>
        </w:rPr>
        <w:t>日</w:t>
      </w:r>
      <w:r>
        <w:rPr>
          <w:rFonts w:ascii="宋体" w:hAnsi="宋体" w:hint="eastAsia"/>
          <w:color w:val="000000"/>
          <w:spacing w:val="4"/>
          <w:sz w:val="24"/>
        </w:rPr>
        <w:t>13</w:t>
      </w:r>
      <w:r w:rsidRPr="00573564">
        <w:rPr>
          <w:rFonts w:ascii="宋体" w:hAnsi="宋体" w:hint="eastAsia"/>
          <w:color w:val="000000"/>
          <w:spacing w:val="4"/>
          <w:sz w:val="24"/>
        </w:rPr>
        <w:t>时</w:t>
      </w:r>
      <w:r>
        <w:rPr>
          <w:rFonts w:ascii="宋体" w:hAnsi="宋体" w:hint="eastAsia"/>
          <w:color w:val="000000"/>
          <w:spacing w:val="4"/>
          <w:sz w:val="24"/>
        </w:rPr>
        <w:t>0</w:t>
      </w:r>
      <w:r w:rsidRPr="00573564">
        <w:rPr>
          <w:rFonts w:ascii="宋体" w:hAnsi="宋体" w:hint="eastAsia"/>
          <w:color w:val="000000"/>
          <w:spacing w:val="4"/>
          <w:sz w:val="24"/>
        </w:rPr>
        <w:t>0分</w:t>
      </w:r>
    </w:p>
    <w:p w:rsidR="009B4FA6" w:rsidRDefault="009B4FA6" w:rsidP="009B4FA6">
      <w:pPr>
        <w:spacing w:line="360" w:lineRule="auto"/>
        <w:ind w:firstLineChars="200" w:firstLine="496"/>
        <w:rPr>
          <w:rFonts w:ascii="宋体" w:hAnsi="宋体"/>
          <w:color w:val="000000"/>
          <w:spacing w:val="4"/>
          <w:sz w:val="24"/>
        </w:rPr>
      </w:pPr>
      <w:r w:rsidRPr="00573564">
        <w:rPr>
          <w:rFonts w:ascii="宋体" w:hAnsi="宋体" w:hint="eastAsia"/>
          <w:color w:val="000000"/>
          <w:spacing w:val="4"/>
          <w:sz w:val="24"/>
        </w:rPr>
        <w:t>投标截止时间及开标时间：2015年9月1</w:t>
      </w:r>
      <w:r>
        <w:rPr>
          <w:rFonts w:ascii="宋体" w:hAnsi="宋体" w:hint="eastAsia"/>
          <w:color w:val="000000"/>
          <w:spacing w:val="4"/>
          <w:sz w:val="24"/>
        </w:rPr>
        <w:t>8</w:t>
      </w:r>
      <w:r w:rsidRPr="00573564">
        <w:rPr>
          <w:rFonts w:ascii="宋体" w:hAnsi="宋体" w:hint="eastAsia"/>
          <w:color w:val="000000"/>
          <w:spacing w:val="4"/>
          <w:sz w:val="24"/>
        </w:rPr>
        <w:t>日</w:t>
      </w:r>
      <w:r>
        <w:rPr>
          <w:rFonts w:ascii="宋体" w:hAnsi="宋体" w:hint="eastAsia"/>
          <w:color w:val="000000"/>
          <w:spacing w:val="4"/>
          <w:sz w:val="24"/>
        </w:rPr>
        <w:t>13</w:t>
      </w:r>
      <w:r w:rsidRPr="00573564">
        <w:rPr>
          <w:rFonts w:ascii="宋体" w:hAnsi="宋体" w:hint="eastAsia"/>
          <w:color w:val="000000"/>
          <w:spacing w:val="4"/>
          <w:sz w:val="24"/>
        </w:rPr>
        <w:t>时</w:t>
      </w:r>
      <w:r>
        <w:rPr>
          <w:rFonts w:ascii="宋体" w:hAnsi="宋体" w:hint="eastAsia"/>
          <w:color w:val="000000"/>
          <w:spacing w:val="4"/>
          <w:sz w:val="24"/>
        </w:rPr>
        <w:t>3</w:t>
      </w:r>
      <w:r w:rsidRPr="00573564">
        <w:rPr>
          <w:rFonts w:ascii="宋体" w:hAnsi="宋体" w:hint="eastAsia"/>
          <w:color w:val="000000"/>
          <w:spacing w:val="4"/>
          <w:sz w:val="24"/>
        </w:rPr>
        <w:t>0分</w:t>
      </w:r>
    </w:p>
    <w:p w:rsidR="009B4FA6" w:rsidRDefault="009B4FA6" w:rsidP="009B4FA6">
      <w:pPr>
        <w:spacing w:line="360" w:lineRule="auto"/>
        <w:ind w:firstLineChars="200" w:firstLine="496"/>
        <w:rPr>
          <w:rFonts w:ascii="宋体" w:hAnsi="宋体"/>
          <w:color w:val="000000"/>
          <w:spacing w:val="4"/>
          <w:sz w:val="24"/>
        </w:rPr>
      </w:pPr>
    </w:p>
    <w:p w:rsidR="009B4FA6" w:rsidRDefault="009B4FA6" w:rsidP="009B4FA6">
      <w:pPr>
        <w:spacing w:line="360" w:lineRule="auto"/>
        <w:ind w:firstLineChars="1600" w:firstLine="3968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>江南大学招投标管理办公室</w:t>
      </w:r>
    </w:p>
    <w:p w:rsidR="009B4FA6" w:rsidRPr="009B4FA6" w:rsidRDefault="009B4FA6" w:rsidP="009B4FA6">
      <w:pPr>
        <w:spacing w:line="360" w:lineRule="auto"/>
        <w:ind w:firstLineChars="1800" w:firstLine="4464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>2015年9月10日</w:t>
      </w:r>
    </w:p>
    <w:p w:rsidR="00457DA6" w:rsidRPr="009B4FA6" w:rsidRDefault="00457DA6" w:rsidP="00385280">
      <w:pPr>
        <w:pStyle w:val="a3"/>
        <w:spacing w:line="360" w:lineRule="auto"/>
        <w:ind w:left="390" w:firstLineChars="0" w:firstLine="0"/>
        <w:rPr>
          <w:color w:val="000000"/>
          <w:sz w:val="24"/>
        </w:rPr>
      </w:pPr>
    </w:p>
    <w:sectPr w:rsidR="00457DA6" w:rsidRPr="009B4FA6" w:rsidSect="00A0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BC" w:rsidRDefault="006A30BC" w:rsidP="00263A43">
      <w:r>
        <w:separator/>
      </w:r>
    </w:p>
  </w:endnote>
  <w:endnote w:type="continuationSeparator" w:id="0">
    <w:p w:rsidR="006A30BC" w:rsidRDefault="006A30BC" w:rsidP="0026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BC" w:rsidRDefault="006A30BC" w:rsidP="00263A43">
      <w:r>
        <w:separator/>
      </w:r>
    </w:p>
  </w:footnote>
  <w:footnote w:type="continuationSeparator" w:id="0">
    <w:p w:rsidR="006A30BC" w:rsidRDefault="006A30BC" w:rsidP="0026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2D3506A5"/>
    <w:multiLevelType w:val="hybridMultilevel"/>
    <w:tmpl w:val="55B211DE"/>
    <w:lvl w:ilvl="0" w:tplc="04090001">
      <w:start w:val="1"/>
      <w:numFmt w:val="bullet"/>
      <w:lvlText w:val=""/>
      <w:lvlJc w:val="left"/>
      <w:pPr>
        <w:ind w:left="1594" w:hanging="885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7463D2F"/>
    <w:multiLevelType w:val="hybridMultilevel"/>
    <w:tmpl w:val="66A09774"/>
    <w:lvl w:ilvl="0" w:tplc="4DB0E890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3DC"/>
    <w:rsid w:val="000229FF"/>
    <w:rsid w:val="000715D8"/>
    <w:rsid w:val="000A2701"/>
    <w:rsid w:val="000C4BE5"/>
    <w:rsid w:val="001069B1"/>
    <w:rsid w:val="00165FCD"/>
    <w:rsid w:val="0022775C"/>
    <w:rsid w:val="002529E4"/>
    <w:rsid w:val="00263A43"/>
    <w:rsid w:val="00331F76"/>
    <w:rsid w:val="00385280"/>
    <w:rsid w:val="0038636F"/>
    <w:rsid w:val="003F7003"/>
    <w:rsid w:val="00457DA6"/>
    <w:rsid w:val="004623DC"/>
    <w:rsid w:val="005C3BB0"/>
    <w:rsid w:val="005D6D91"/>
    <w:rsid w:val="006313DD"/>
    <w:rsid w:val="006A30BC"/>
    <w:rsid w:val="006F5A30"/>
    <w:rsid w:val="007F1D8F"/>
    <w:rsid w:val="009A478A"/>
    <w:rsid w:val="009B3A9E"/>
    <w:rsid w:val="009B4FA6"/>
    <w:rsid w:val="009F42DF"/>
    <w:rsid w:val="00A071AD"/>
    <w:rsid w:val="00A156DD"/>
    <w:rsid w:val="00A35D07"/>
    <w:rsid w:val="00A36AEC"/>
    <w:rsid w:val="00A84AEA"/>
    <w:rsid w:val="00B169BD"/>
    <w:rsid w:val="00C32E45"/>
    <w:rsid w:val="00C45774"/>
    <w:rsid w:val="00C870EA"/>
    <w:rsid w:val="00CE575C"/>
    <w:rsid w:val="00CE77E1"/>
    <w:rsid w:val="00CF5BBE"/>
    <w:rsid w:val="00DB3266"/>
    <w:rsid w:val="00E43418"/>
    <w:rsid w:val="00E7184B"/>
    <w:rsid w:val="00ED32CD"/>
    <w:rsid w:val="00ED6995"/>
    <w:rsid w:val="00F002C5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852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80"/>
    <w:pPr>
      <w:ind w:firstLineChars="200" w:firstLine="420"/>
    </w:pPr>
  </w:style>
  <w:style w:type="character" w:customStyle="1" w:styleId="3Char">
    <w:name w:val="标题 3 Char"/>
    <w:basedOn w:val="a0"/>
    <w:link w:val="3"/>
    <w:rsid w:val="00385280"/>
    <w:rPr>
      <w:rFonts w:ascii="Times New Roman" w:eastAsia="宋体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59"/>
    <w:rsid w:val="0038528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6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3A4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3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3A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y3AyJE4DE1onYwepzZDq9sHRsLAwJ_DRXOeLP0aslaEtoVLIMMjclfbbU1gJ6xvIYHk9xOvkh9cqpuLpqe7p7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idu.com/link?url=y3AyJE4DE1onYwepzZDq9sHRsLAwJ_DRXOeLP0aslaEtoVLIMMjclfbbU1gJ6xvIYHk9xOvkh9cqpuLpqe7p7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du.com/link?url=y3AyJE4DE1onYwepzZDq9sHRsLAwJ_DRXOeLP0aslaEtoVLIMMjclfbbU1gJ6xvIYHk9xOvkh9cqpuLpqe7p7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892</Words>
  <Characters>5089</Characters>
  <Application>Microsoft Office Word</Application>
  <DocSecurity>0</DocSecurity>
  <Lines>42</Lines>
  <Paragraphs>11</Paragraphs>
  <ScaleCrop>false</ScaleCrop>
  <Company>微软中国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25</cp:revision>
  <cp:lastPrinted>2015-09-10T08:43:00Z</cp:lastPrinted>
  <dcterms:created xsi:type="dcterms:W3CDTF">2015-09-10T07:12:00Z</dcterms:created>
  <dcterms:modified xsi:type="dcterms:W3CDTF">2015-09-10T08:49:00Z</dcterms:modified>
</cp:coreProperties>
</file>